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2026Z17216</w:t>
        <w:br/>
      </w:r>
      <w:proofErr w:type="spellEnd"/>
    </w:p>
    <w:p>
      <w:pPr>
        <w:pStyle w:val="Normal"/>
        <w:rPr>
          <w:b w:val="1"/>
          <w:bCs w:val="1"/>
        </w:rPr>
      </w:pPr>
      <w:r w:rsidR="250AE766">
        <w:rPr>
          <w:b w:val="0"/>
          <w:bCs w:val="0"/>
        </w:rPr>
        <w:t>(ingezonden 25 augustus 2026)</w:t>
        <w:br/>
      </w:r>
    </w:p>
    <w:p>
      <w:r>
        <w:t xml:space="preserve">Vragen van de leden Maes en Ellian (beiden VVD) aan de ministers van Buitenlandse Handel en Ontwikkelingssamenwerking en van Asiel en Migratie over de middelen voor terugkeer naar Syrië.</w:t>
      </w:r>
      <w:r>
        <w:br/>
      </w:r>
    </w:p>
    <w:p>
      <w:r>
        <w:t xml:space="preserve"> </w:t>
      </w:r>
      <w:r>
        <w:br/>
      </w:r>
    </w:p>
    <w:p>
      <w:pPr>
        <w:pStyle w:val="ListParagraph"/>
        <w:numPr>
          <w:ilvl w:val="0"/>
          <w:numId w:val="100516550"/>
        </w:numPr>
        <w:ind w:left="360"/>
      </w:pPr>
      <w:r>
        <w:t xml:space="preserve">In de Kamerbrief over de afspraken rondom de begroting Buitenlandse Handel en Ontwikkelingssamenwerking 2026 gaf u aan dat 25 miljoen euro wordt vrijgemaakt voor "stabiliteit en wederopbouw ten behoeve van het faciliteren van vrijwillige terugkeer naar Syrië", en dat deze middelen gereserveerd blijven voor de betreffende beleidsdoelen 1). Kunt u herbevestigen dat het faciliteren en realiseren van vrijwillige terugkeer het leidende beleidsdoel is voor de inzet van deze 25 miljoen euro?</w:t>
      </w:r>
      <w:r>
        <w:br/>
      </w:r>
    </w:p>
    <w:p>
      <w:pPr>
        <w:pStyle w:val="ListParagraph"/>
        <w:numPr>
          <w:ilvl w:val="0"/>
          <w:numId w:val="100516550"/>
        </w:numPr>
        <w:ind w:left="360"/>
      </w:pPr>
      <w:r>
        <w:t xml:space="preserve">Welke stappen heeft u reeds gezet om dit beleidsdoel te realiseren, en wat voor soort programma's of bestedingsplannen worden momenteel uitgewerkt voor de besteding van die 25 miljoen euro?</w:t>
      </w:r>
      <w:r>
        <w:br/>
      </w:r>
    </w:p>
    <w:p>
      <w:pPr>
        <w:pStyle w:val="ListParagraph"/>
        <w:numPr>
          <w:ilvl w:val="0"/>
          <w:numId w:val="100516550"/>
        </w:numPr>
        <w:ind w:left="360"/>
      </w:pPr>
      <w:r>
        <w:t xml:space="preserve">Hoe gaat u borgen dat deze middelen uitsluitend worden toegekend aan projecten die een aanwijsbare en meetbare bijdrage leveren aan het verhogen van het aantal terugkeerders vanuit Nederland, wetende dat de evaluatie ‘grip op migratie’ van de directie Internationaal Onderzoek en Beleidsevaluatie (IOB) heeft uitgewezen dat bepaalde activiteiten nauwelijks of geen effect hebben?</w:t>
      </w:r>
      <w:r>
        <w:br/>
      </w:r>
    </w:p>
    <w:p>
      <w:pPr>
        <w:pStyle w:val="ListParagraph"/>
        <w:numPr>
          <w:ilvl w:val="0"/>
          <w:numId w:val="100516550"/>
        </w:numPr>
        <w:ind w:left="360"/>
      </w:pPr>
      <w:r>
        <w:t xml:space="preserve">Hoe kijkt u naar de IOB-evaluatie ‘grip op migratie’ die heeft uitgewezen dat bepaalde activiteiten nauwelijks of geen effect hebben op het terugdringen van migratie?</w:t>
      </w:r>
      <w:r>
        <w:br/>
      </w:r>
    </w:p>
    <w:p>
      <w:pPr>
        <w:pStyle w:val="ListParagraph"/>
        <w:numPr>
          <w:ilvl w:val="0"/>
          <w:numId w:val="100516550"/>
        </w:numPr>
        <w:ind w:left="360"/>
      </w:pPr>
      <w:r>
        <w:t xml:space="preserve">Op welke wijze maakt u voor de Kamer inzichtelijk dat de besteding van de 25 miljoen euro daadwerkelijk bijdraagt aan het faciliteren van vrijwillige terugkeer naar Syrië?</w:t>
      </w:r>
      <w:r>
        <w:br/>
      </w:r>
    </w:p>
    <w:p>
      <w:pPr>
        <w:pStyle w:val="ListParagraph"/>
        <w:numPr>
          <w:ilvl w:val="0"/>
          <w:numId w:val="100516550"/>
        </w:numPr>
        <w:ind w:left="360"/>
      </w:pPr>
      <w:r>
        <w:t xml:space="preserve">Worden de middelen uitgegeven aan projecten in Syrië of zijn deze ook inzetbaar voor maatregelen in Nederland ten behoeve van terugkeer?</w:t>
      </w:r>
      <w:r>
        <w:br/>
      </w:r>
    </w:p>
    <w:p>
      <w:pPr>
        <w:pStyle w:val="ListParagraph"/>
        <w:numPr>
          <w:ilvl w:val="0"/>
          <w:numId w:val="100516550"/>
        </w:numPr>
        <w:ind w:left="360"/>
      </w:pPr>
      <w:r>
        <w:t xml:space="preserve">Wat verwacht u van de Syrische regering in dit kader en staat in het contact terugkeer centraal?</w:t>
      </w:r>
      <w:r>
        <w:br/>
      </w:r>
    </w:p>
    <w:p>
      <w:pPr>
        <w:pStyle w:val="ListParagraph"/>
        <w:numPr>
          <w:ilvl w:val="0"/>
          <w:numId w:val="100516550"/>
        </w:numPr>
        <w:ind w:left="360"/>
      </w:pPr>
      <w:r>
        <w:t xml:space="preserve">Kunt u deze vragen afzonderlijk en uiterlijk 7 september a.s. beantwoorden?</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5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520">
    <w:abstractNumId w:val="1005165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