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2026Z16985</w:t>
        <w:br/>
      </w:r>
      <w:proofErr w:type="spellEnd"/>
    </w:p>
    <w:p>
      <w:pPr>
        <w:pStyle w:val="Normal"/>
        <w:rPr>
          <w:b w:val="1"/>
          <w:bCs w:val="1"/>
        </w:rPr>
      </w:pPr>
      <w:r w:rsidR="250AE766">
        <w:rPr>
          <w:b w:val="0"/>
          <w:bCs w:val="0"/>
        </w:rPr>
        <w:t>(ingezonden 18 augustus 2026)</w:t>
        <w:br/>
      </w:r>
    </w:p>
    <w:p>
      <w:r>
        <w:t xml:space="preserve">Vragen van het lid Bolhuis (PRO) aan de minister van Werk en Participatie over het stijgende aantal jongeren in de bijstand zonder duidelijke verklaringen of inzicht in oorzaken</w:t>
      </w:r>
      <w:r>
        <w:br/>
      </w:r>
    </w:p>
    <w:p>
      <w:pPr>
        <w:pStyle w:val="ListParagraph"/>
        <w:numPr>
          <w:ilvl w:val="0"/>
          <w:numId w:val="100516180"/>
        </w:numPr>
        <w:ind w:left="360"/>
      </w:pPr>
      <w:r>
        <w:t xml:space="preserve">Kent u het bericht van NRC Handelsblad 'Hoe kan het toch dat het aantal jongeren in de bijstand toeneemt?'? 1)</w:t>
      </w:r>
      <w:r>
        <w:br/>
      </w:r>
    </w:p>
    <w:p>
      <w:pPr>
        <w:pStyle w:val="ListParagraph"/>
        <w:numPr>
          <w:ilvl w:val="0"/>
          <w:numId w:val="100516180"/>
        </w:numPr>
        <w:ind w:left="360"/>
      </w:pPr>
      <w:r>
        <w:t xml:space="preserve">Hoe beoordeelt u het feit dat de stijging van jongeren in de Participatiewet sterker is dan van andere leeftijdsgroepen en al dertien kwartalen op rij aanhoudt?</w:t>
      </w:r>
      <w:r>
        <w:br/>
      </w:r>
    </w:p>
    <w:p>
      <w:pPr>
        <w:pStyle w:val="ListParagraph"/>
        <w:numPr>
          <w:ilvl w:val="0"/>
          <w:numId w:val="100516180"/>
        </w:numPr>
        <w:ind w:left="360"/>
      </w:pPr>
      <w:r>
        <w:t xml:space="preserve">Hoe ontwikkelde de instroom van jongeren in de bijstand volgens u in de afgelopen vijf jaar, waar mogelijk uitgesplitst naar leeftijd, achtergrond, kwetsbare positie, voorgaande betrekking, bijstandsduur, en reden van instroom?</w:t>
      </w:r>
      <w:r>
        <w:br/>
      </w:r>
    </w:p>
    <w:p>
      <w:pPr>
        <w:pStyle w:val="ListParagraph"/>
        <w:numPr>
          <w:ilvl w:val="0"/>
          <w:numId w:val="100516180"/>
        </w:numPr>
        <w:ind w:left="360"/>
      </w:pPr>
      <w:r>
        <w:t xml:space="preserve">Deelt u de constatering van de onderzoekers in het artikel dat er geen eenduidige verklaring bestaat en wetenschappelijk onderzoek naar de oorzaken ontbreekt?</w:t>
      </w:r>
      <w:r>
        <w:br/>
      </w:r>
    </w:p>
    <w:p>
      <w:pPr>
        <w:pStyle w:val="ListParagraph"/>
        <w:numPr>
          <w:ilvl w:val="0"/>
          <w:numId w:val="100516180"/>
        </w:numPr>
        <w:ind w:left="360"/>
      </w:pPr>
      <w:r>
        <w:t xml:space="preserve">Heeft de regering onderzoek gedaan of laten doen naar de oorzaken van de structurele stijging van het aantal jongeren in de Participatiewet? Zo nee, bent u bereid dit te laten doen?</w:t>
      </w:r>
      <w:r>
        <w:br/>
      </w:r>
    </w:p>
    <w:p>
      <w:pPr>
        <w:pStyle w:val="ListParagraph"/>
        <w:numPr>
          <w:ilvl w:val="0"/>
          <w:numId w:val="100516180"/>
        </w:numPr>
        <w:ind w:left="360"/>
      </w:pPr>
      <w:r>
        <w:t xml:space="preserve">Aangezien werkende jongeren relatief vaak een flexibel contract hebben en hierdoor bij tegenslag vaak als eerste hun baan verliezen, welke maatregelen neemt u om het aandeel vaste contracten onder jongeren te verhogen?</w:t>
      </w:r>
      <w:r>
        <w:br/>
      </w:r>
    </w:p>
    <w:p>
      <w:pPr>
        <w:pStyle w:val="ListParagraph"/>
        <w:numPr>
          <w:ilvl w:val="0"/>
          <w:numId w:val="100516180"/>
        </w:numPr>
        <w:ind w:left="360"/>
      </w:pPr>
      <w:r>
        <w:t xml:space="preserve">Hoeveel jongeren, die door een kort arbeidsverleden alleen recht hebben op de minimale WW-duur van drie maanden, stromen jaarlijks na afloop van deze WW-duur door naar de bijstand? Hoe verhoudt zich dit tot andere leeftijdsgroepen?</w:t>
      </w:r>
      <w:r>
        <w:br/>
      </w:r>
    </w:p>
    <w:p>
      <w:pPr>
        <w:pStyle w:val="ListParagraph"/>
        <w:numPr>
          <w:ilvl w:val="0"/>
          <w:numId w:val="100516180"/>
        </w:numPr>
        <w:ind w:left="360"/>
      </w:pPr>
      <w:r>
        <w:t xml:space="preserve">Herkent u dat met de stijging van het aantal jongeren in de bijstand ook het aantal dakloze jongeren toeneemt, en kunt u hier de meest actuele cijfers over verstrekken? Biedt de Participatiewet dienstverlening aan instromende jongeren om hun huurwoning te behouden of om een huurwoning te bemachtigen?</w:t>
      </w:r>
      <w:r>
        <w:br/>
      </w:r>
    </w:p>
    <w:p>
      <w:pPr>
        <w:pStyle w:val="ListParagraph"/>
        <w:numPr>
          <w:ilvl w:val="0"/>
          <w:numId w:val="100516180"/>
        </w:numPr>
        <w:ind w:left="360"/>
      </w:pPr>
      <w:r>
        <w:t xml:space="preserve">Herkent u dat jongeren kort na hun achttiende relatief vaak en steeds vaker in problematische schulden raken, mede door online gokken of ‘buy now pay later’- diensten, en dit bijdraagt aan bijstandsinstroom? Welke bewindspersoon draagt de beleidsverantwoordelijkheid voor de samenhang tussen online kansspelen, consumentenkrediet, schuldenbeleid en de bijstandsinstroom van jongeren?</w:t>
      </w:r>
      <w:r>
        <w:br/>
      </w:r>
    </w:p>
    <w:p>
      <w:pPr>
        <w:pStyle w:val="ListParagraph"/>
        <w:numPr>
          <w:ilvl w:val="0"/>
          <w:numId w:val="100516180"/>
        </w:numPr>
        <w:ind w:left="360"/>
      </w:pPr>
      <w:r>
        <w:t xml:space="preserve">Hoe weegt u de samenhang tussen de mentale gezondheid van jongeren en hun arbeidsmarkt- en bijstandspositie, wetende dat onderzoek van het RIVM en GGD GHOR laat dat bijna de helft van de jongeren de eigen mentale gezondheid als niet goed (matig of slecht) beoordeelt? Hoe wordt interdepartementale samenwerking op dit thema vormgegeven en welke resultaten levert dit op?</w:t>
      </w:r>
      <w:r>
        <w:br/>
      </w:r>
    </w:p>
    <w:p>
      <w:pPr>
        <w:pStyle w:val="ListParagraph"/>
        <w:numPr>
          <w:ilvl w:val="0"/>
          <w:numId w:val="100516180"/>
        </w:numPr>
        <w:ind w:left="360"/>
      </w:pPr>
      <w:r>
        <w:t xml:space="preserve">Welke maatregelen neemt de regering om de dertien kwartalen aanhoudende stijging van jongeren in de bijstand te keren? Hoe gaat u de Kamer periodiek informeren over de voortgang en de resultaten van het beleid?</w:t>
      </w:r>
      <w:r>
        <w:br/>
      </w:r>
    </w:p>
    <w:p>
      <w:r>
        <w:t xml:space="preserve">1) NRC Handelsblad, 14 augustus 2026, 'Hoe kan het toch dat het aantal jongeren in de bijstand toeneemt?', www.nrc.nl/nieuws/2026/08/14/hoe-kan-het-toch-dat-het-aantal-jongeren-in-de-bijstand-toeneemt-a4933341</w:t>
      </w:r>
      <w:r>
        <w:br/>
      </w:r>
    </w:p>
    <w:p>
      <w:r>
        <w:t xml:space="preserve">2) RIVM, 21 januari 2025, 'Blijvende zorgen over mentale gezondheid jongvolwassenen ondanks lichte verbetering', www.rivm.nl/nieuws/blijvende-zorgen-over-mentale-gezondheid-jongvolwassenen-ondanks-lichte-verbetering</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