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C47BF" w:rsidP="00A97BB8" w:rsidRDefault="00BC47BF" w14:paraId="6F1B360B" w14:textId="157E6F86">
      <w:r>
        <w:t>AH 2753</w:t>
      </w:r>
    </w:p>
    <w:p w:rsidR="00BC47BF" w:rsidP="00A97BB8" w:rsidRDefault="00BC47BF" w14:paraId="5BDE0AF8" w14:textId="5E532B96">
      <w:r>
        <w:t>2026Z16364</w:t>
      </w:r>
    </w:p>
    <w:p w:rsidR="00BC47BF" w:rsidP="00A97BB8" w:rsidRDefault="00BC47BF" w14:paraId="42897D7F" w14:textId="508F6860">
      <w:r w:rsidRPr="00D25B3E">
        <w:rPr>
          <w:sz w:val="24"/>
          <w:szCs w:val="24"/>
        </w:rPr>
        <w:t>Antwoord van minister Sterk (Langdurige Zorg, Jeugd en Sport) (ontvangen</w:t>
      </w:r>
      <w:r>
        <w:rPr>
          <w:sz w:val="24"/>
          <w:szCs w:val="24"/>
        </w:rPr>
        <w:t xml:space="preserve">  25 augustus 2026)</w:t>
      </w:r>
    </w:p>
    <w:p w:rsidRPr="00555E80" w:rsidR="00BC47BF" w:rsidP="00A97BB8" w:rsidRDefault="00BC47BF" w14:paraId="01F53AFD" w14:textId="77777777">
      <w:pPr>
        <w:rPr>
          <w:b/>
          <w:bCs/>
        </w:rPr>
      </w:pPr>
      <w:r w:rsidRPr="00555E80">
        <w:rPr>
          <w:b/>
          <w:bCs/>
        </w:rPr>
        <w:t>Vraag 1</w:t>
      </w:r>
    </w:p>
    <w:p w:rsidR="00BC47BF" w:rsidP="00C455E9" w:rsidRDefault="00BC47BF" w14:paraId="37E49A1B" w14:textId="77777777">
      <w:pPr>
        <w:spacing w:line="278" w:lineRule="auto"/>
      </w:pPr>
      <w:r w:rsidRPr="00311954">
        <w:t xml:space="preserve">Bent u bekend met het artikel ‘Neurologen kunnen meer doen om een brein te redden, maar er zijn er veel te weinig’ </w:t>
      </w:r>
      <w:r>
        <w:rPr>
          <w:rStyle w:val="Voetnootmarkering"/>
        </w:rPr>
        <w:footnoteReference w:id="1"/>
      </w:r>
    </w:p>
    <w:p w:rsidRPr="00555E80" w:rsidR="00BC47BF" w:rsidP="00A97BB8" w:rsidRDefault="00BC47BF" w14:paraId="57F8DF5E" w14:textId="77777777">
      <w:pPr>
        <w:rPr>
          <w:b/>
          <w:bCs/>
        </w:rPr>
      </w:pPr>
      <w:r w:rsidRPr="00555E80">
        <w:rPr>
          <w:b/>
          <w:bCs/>
        </w:rPr>
        <w:t>Antwoord vraag 1</w:t>
      </w:r>
    </w:p>
    <w:p w:rsidR="00BC47BF" w:rsidP="00A97BB8" w:rsidRDefault="00BC47BF" w14:paraId="019DF6AA" w14:textId="77777777">
      <w:r>
        <w:t>Ja.</w:t>
      </w:r>
    </w:p>
    <w:p w:rsidR="00BC47BF" w:rsidP="00A97BB8" w:rsidRDefault="00BC47BF" w14:paraId="240C7F3F" w14:textId="77777777"/>
    <w:p w:rsidRPr="00555E80" w:rsidR="00BC47BF" w:rsidP="00A97BB8" w:rsidRDefault="00BC47BF" w14:paraId="0E7A632A" w14:textId="77777777">
      <w:pPr>
        <w:rPr>
          <w:b/>
          <w:bCs/>
        </w:rPr>
      </w:pPr>
      <w:r w:rsidRPr="00555E80">
        <w:rPr>
          <w:b/>
          <w:bCs/>
        </w:rPr>
        <w:t>Vraag 2</w:t>
      </w:r>
    </w:p>
    <w:p w:rsidR="00BC47BF" w:rsidP="00555E80" w:rsidRDefault="00BC47BF" w14:paraId="083B07FB" w14:textId="77777777">
      <w:pPr>
        <w:spacing w:line="278" w:lineRule="auto"/>
      </w:pPr>
      <w:r w:rsidRPr="00311954">
        <w:t>Deelt u de mening van de Nederlandse Vereniging voor Neurologie dat het door u overgenomen advies van het Capaciteitsorgaan om het aantal opleidingsplaatsen voor 2027 met elf te verhogen lang niet genoeg is om de tekorten op te vangen en geen oplossing vormt op de korte termijn? Zo nee, waarom niet?</w:t>
      </w:r>
    </w:p>
    <w:p w:rsidRPr="00555E80" w:rsidR="00BC47BF" w:rsidP="00A97BB8" w:rsidRDefault="00BC47BF" w14:paraId="5BADEF7A" w14:textId="77777777">
      <w:pPr>
        <w:rPr>
          <w:b/>
          <w:bCs/>
        </w:rPr>
      </w:pPr>
      <w:r w:rsidRPr="00555E80">
        <w:rPr>
          <w:b/>
          <w:bCs/>
        </w:rPr>
        <w:t>Antwoord vraag 2</w:t>
      </w:r>
    </w:p>
    <w:p w:rsidR="00BC47BF" w:rsidP="00A97BB8" w:rsidRDefault="00BC47BF" w14:paraId="3AC901DC" w14:textId="77777777">
      <w:r>
        <w:t xml:space="preserve">Het ministerie van VWS onderkent </w:t>
      </w:r>
      <w:r w:rsidRPr="00FB3F82">
        <w:t xml:space="preserve">het belang van het opleiden van voldoende </w:t>
      </w:r>
      <w:r>
        <w:t>medisch specialisten</w:t>
      </w:r>
      <w:r w:rsidRPr="00FB3F82">
        <w:t xml:space="preserve"> om te kunnen voorzien in de toekomstige zorgvraag.</w:t>
      </w:r>
      <w:r>
        <w:t xml:space="preserve"> </w:t>
      </w:r>
      <w:r w:rsidRPr="00FB3F82">
        <w:t xml:space="preserve">Tegelijkertijd </w:t>
      </w:r>
      <w:r>
        <w:t>streven we</w:t>
      </w:r>
      <w:r w:rsidRPr="00FB3F82">
        <w:t xml:space="preserve"> naar het voorkomen van tekorten of overschotten op de langere termijn. </w:t>
      </w:r>
      <w:r w:rsidRPr="00812462">
        <w:t xml:space="preserve">Daartoe zijn de instroomadviezen van het Capaciteitsorgaan over de benodigde instroom in </w:t>
      </w:r>
      <w:r>
        <w:t>(</w:t>
      </w:r>
      <w:r w:rsidRPr="00812462">
        <w:t>medische</w:t>
      </w:r>
      <w:r>
        <w:t>)</w:t>
      </w:r>
      <w:r w:rsidRPr="00812462">
        <w:t xml:space="preserve"> vervolgopleidingen leidend.</w:t>
      </w:r>
    </w:p>
    <w:p w:rsidR="00BC47BF" w:rsidP="00A97BB8" w:rsidRDefault="00BC47BF" w14:paraId="4C5931AF" w14:textId="77777777"/>
    <w:p w:rsidR="00BC47BF" w:rsidP="00A97BB8" w:rsidRDefault="00BC47BF" w14:paraId="14D3DB79" w14:textId="77777777">
      <w:r w:rsidRPr="000F2BC3">
        <w:t>Het ministerie van VWS volgt de raming van het Capaciteitsorgaan</w:t>
      </w:r>
      <w:r>
        <w:t xml:space="preserve"> voor de medisch-specialistische vervolgopleidingen</w:t>
      </w:r>
      <w:r w:rsidRPr="000F2BC3">
        <w:t xml:space="preserve">, waarin wordt aangegeven dat het aantal opleidingsplaatsen voor neurologen moet toenemen. </w:t>
      </w:r>
      <w:r w:rsidRPr="00D64D2C">
        <w:t>In lijn met deze raming wordt het aantal opleidingsplaatsen voor neurologie in 2027 met elf verhoogd. Het Capaciteitsorgaan maakt bij het opstellen van de raming gebruik van de input van beroeps</w:t>
      </w:r>
      <w:r>
        <w:t>groepen</w:t>
      </w:r>
      <w:r w:rsidRPr="00D64D2C">
        <w:t xml:space="preserve">, </w:t>
      </w:r>
      <w:r>
        <w:t>opleidings</w:t>
      </w:r>
      <w:r w:rsidRPr="00D64D2C">
        <w:t>instellingen</w:t>
      </w:r>
      <w:r>
        <w:t xml:space="preserve">, </w:t>
      </w:r>
      <w:r w:rsidRPr="00D64D2C">
        <w:t>zorgverzekeraars</w:t>
      </w:r>
      <w:r>
        <w:t xml:space="preserve"> en werkgevers die vertegenwoordigd zijn in de zogenoemde ‘kamers’</w:t>
      </w:r>
      <w:r w:rsidRPr="00D64D2C">
        <w:t>.</w:t>
      </w:r>
      <w:r>
        <w:t xml:space="preserve"> De kamers en werkgroepen komen tot een inhoudelijk oordeel over de benodigde instroom in de opleidingen. </w:t>
      </w:r>
      <w:r w:rsidRPr="000F2BC3">
        <w:t>Daarbij wordt rekening gehouden met ontwikkelingen</w:t>
      </w:r>
      <w:r>
        <w:t>,</w:t>
      </w:r>
      <w:r w:rsidRPr="000F2BC3">
        <w:t xml:space="preserve"> zoals de vergrijzing van de beroepsgroep, veranderingen in de deeltijdfactor en verschuivingen in de zorgvraag</w:t>
      </w:r>
      <w:r>
        <w:t xml:space="preserve"> (</w:t>
      </w:r>
      <w:r w:rsidRPr="000F2BC3">
        <w:t>bijvoorbeeld als gevolg van vergrijzing of nieuwe behandelmethoden</w:t>
      </w:r>
      <w:r>
        <w:t>)</w:t>
      </w:r>
      <w:r w:rsidRPr="000F2BC3">
        <w:t>. Het Capaciteitsorgaan richt zich op structurele ontwikkelingen op de lange termijn, waarbij varkenscycli worden voorkomen ten behoeve van een stabiele opleidingsinfrastructuur.</w:t>
      </w:r>
      <w:r>
        <w:t xml:space="preserve"> </w:t>
      </w:r>
      <w:r w:rsidRPr="00E83FA2">
        <w:t xml:space="preserve">Varkenscycli kunnen ontstaan wanneer </w:t>
      </w:r>
      <w:r>
        <w:t xml:space="preserve">er </w:t>
      </w:r>
      <w:r w:rsidRPr="00E83FA2">
        <w:t>te</w:t>
      </w:r>
      <w:r>
        <w:t>v</w:t>
      </w:r>
      <w:r w:rsidRPr="00E83FA2">
        <w:t xml:space="preserve">eel wordt gestuurd op ontwikkelingen op de korte termijn. </w:t>
      </w:r>
      <w:r>
        <w:t>De Capaciteitsplannen zijn</w:t>
      </w:r>
      <w:r w:rsidRPr="00E83FA2">
        <w:t xml:space="preserve"> gericht op een stabiele opleidingsinfrastructuur voor de lange termijn. We gaan daarom uit van de raming van het Capaciteitsorgaan. </w:t>
      </w:r>
    </w:p>
    <w:p w:rsidR="00BC47BF" w:rsidP="00A97BB8" w:rsidRDefault="00BC47BF" w14:paraId="1E975CB8" w14:textId="77777777"/>
    <w:p w:rsidR="00BC47BF" w:rsidP="00A97BB8" w:rsidRDefault="00BC47BF" w14:paraId="2FCCB551" w14:textId="77777777">
      <w:r w:rsidRPr="00E83FA2">
        <w:lastRenderedPageBreak/>
        <w:t>Over drie jaar wordt een nieuwe raming verwacht.</w:t>
      </w:r>
      <w:r w:rsidRPr="000F2BC3">
        <w:t xml:space="preserve"> </w:t>
      </w:r>
      <w:r w:rsidRPr="00245657">
        <w:t xml:space="preserve">Vanwege de duur van de opleiding kan een verhoging van het aantal opleidingsplaatsen echter niet direct bijdragen aan het oplossen van knelpunten op de korte termijn. </w:t>
      </w:r>
      <w:r w:rsidRPr="00E83FA2">
        <w:t>Voor het aanpakken van</w:t>
      </w:r>
      <w:r>
        <w:t xml:space="preserve"> de</w:t>
      </w:r>
      <w:r w:rsidRPr="00E83FA2">
        <w:t xml:space="preserve"> knelpunten op de korte termijn is het daarom ook van belang om de bestaande capaciteit zo goed mogelijk te benutten en te behouden. Voor de maatregelen die hierop zijn gericht, verwijs ik naar het antwoord op vraag 4</w:t>
      </w:r>
      <w:r>
        <w:t>.</w:t>
      </w:r>
    </w:p>
    <w:p w:rsidR="00BC47BF" w:rsidP="00A97BB8" w:rsidRDefault="00BC47BF" w14:paraId="5B54C049" w14:textId="77777777"/>
    <w:p w:rsidR="00BC47BF" w:rsidP="00A97BB8" w:rsidRDefault="00BC47BF" w14:paraId="5D61A4E2" w14:textId="77777777">
      <w:pPr>
        <w:rPr>
          <w:b/>
          <w:bCs/>
        </w:rPr>
      </w:pPr>
    </w:p>
    <w:p w:rsidRPr="00555E80" w:rsidR="00BC47BF" w:rsidP="00A97BB8" w:rsidRDefault="00BC47BF" w14:paraId="05FF4F51" w14:textId="77777777">
      <w:pPr>
        <w:rPr>
          <w:b/>
          <w:bCs/>
        </w:rPr>
      </w:pPr>
      <w:r w:rsidRPr="00555E80">
        <w:rPr>
          <w:b/>
          <w:bCs/>
        </w:rPr>
        <w:t xml:space="preserve">Vraag 3 </w:t>
      </w:r>
    </w:p>
    <w:p w:rsidR="00BC47BF" w:rsidP="00FF4738" w:rsidRDefault="00BC47BF" w14:paraId="2E928868" w14:textId="77777777">
      <w:pPr>
        <w:spacing w:line="278" w:lineRule="auto"/>
      </w:pPr>
      <w:r w:rsidRPr="00311954">
        <w:t>Bent u van plan het aantal opleidingsplaatsen voor 2027 en/of de jaren erna verder te verhogen? Zo ja, naar hoeveel? Zo nee, waarom niet?</w:t>
      </w:r>
    </w:p>
    <w:p w:rsidRPr="00555E80" w:rsidR="00BC47BF" w:rsidP="00A97BB8" w:rsidRDefault="00BC47BF" w14:paraId="4687B72D" w14:textId="77777777">
      <w:pPr>
        <w:rPr>
          <w:b/>
          <w:bCs/>
        </w:rPr>
      </w:pPr>
      <w:r w:rsidRPr="00555E80">
        <w:rPr>
          <w:b/>
          <w:bCs/>
        </w:rPr>
        <w:t>Antwoord vraag 3</w:t>
      </w:r>
    </w:p>
    <w:p w:rsidR="00BC47BF" w:rsidP="00FF4738" w:rsidRDefault="00BC47BF" w14:paraId="5F8B186E" w14:textId="77777777">
      <w:r>
        <w:t>Het ministerie van VWS weegt de ramingen van het Capaciteitsorgaan in een driejaarlijkse cyclus. Tegelijkertijd is er in het coalitieakkoord vanaf het jaar 2029 een structurele korting ingeboekt voor de vervolgopleidingen medisch-specialisten ter hoogte van € 110 miljoen. Het streven is om begin 2027 een beeld te hebben hoe deze bezuiniging het beste vorm kan krijgen en wat dit betekent voor het aantal opleidingsplekken die beschikbaar zijn gesteld voor medisch specialisten in 2028 en 2029.</w:t>
      </w:r>
    </w:p>
    <w:p w:rsidR="00BC47BF" w:rsidP="00A97BB8" w:rsidRDefault="00BC47BF" w14:paraId="7635210E" w14:textId="77777777"/>
    <w:p w:rsidRPr="00555E80" w:rsidR="00BC47BF" w:rsidP="00A97BB8" w:rsidRDefault="00BC47BF" w14:paraId="6F4201E8" w14:textId="77777777">
      <w:pPr>
        <w:rPr>
          <w:b/>
          <w:bCs/>
        </w:rPr>
      </w:pPr>
      <w:r w:rsidRPr="00555E80">
        <w:rPr>
          <w:b/>
          <w:bCs/>
        </w:rPr>
        <w:t>Vraag 4</w:t>
      </w:r>
    </w:p>
    <w:p w:rsidR="00BC47BF" w:rsidP="00FF4738" w:rsidRDefault="00BC47BF" w14:paraId="525009CE" w14:textId="77777777">
      <w:pPr>
        <w:spacing w:line="278" w:lineRule="auto"/>
      </w:pPr>
      <w:r w:rsidRPr="00311954">
        <w:t>Welke maatregelen gaat u nemen om tot oplossingen op de korte termijn te komen?</w:t>
      </w:r>
    </w:p>
    <w:p w:rsidRPr="00555E80" w:rsidR="00BC47BF" w:rsidP="00FF4738" w:rsidRDefault="00BC47BF" w14:paraId="63950CA9" w14:textId="77777777">
      <w:pPr>
        <w:rPr>
          <w:b/>
          <w:bCs/>
        </w:rPr>
      </w:pPr>
      <w:r w:rsidRPr="00555E80">
        <w:rPr>
          <w:b/>
          <w:bCs/>
        </w:rPr>
        <w:t>Antwoord vraag 4</w:t>
      </w:r>
    </w:p>
    <w:p w:rsidRPr="00311954" w:rsidR="00BC47BF" w:rsidP="00FF4738" w:rsidRDefault="00BC47BF" w14:paraId="68138DA7" w14:textId="77777777">
      <w:r w:rsidRPr="003041A3">
        <w:t>Voor oplossingen op de korte</w:t>
      </w:r>
      <w:r>
        <w:t>- en middellange</w:t>
      </w:r>
      <w:r w:rsidRPr="003041A3">
        <w:t xml:space="preserve"> termijn </w:t>
      </w:r>
      <w:r>
        <w:t>wordt</w:t>
      </w:r>
      <w:r w:rsidRPr="003041A3">
        <w:t xml:space="preserve">, naast het verhogen van de opleidingscapaciteit, </w:t>
      </w:r>
      <w:r>
        <w:t xml:space="preserve">ingezet op </w:t>
      </w:r>
      <w:r w:rsidRPr="003041A3">
        <w:t>het zo goed mogelijk benutten en behouden van de bestaande capaciteit</w:t>
      </w:r>
      <w:r>
        <w:t xml:space="preserve"> door anders te werken</w:t>
      </w:r>
      <w:r w:rsidRPr="003041A3">
        <w:t>.</w:t>
      </w:r>
      <w:r>
        <w:t xml:space="preserve"> Het kabinet werkt hier samen met de sector aan via de zorgakkoorden.</w:t>
      </w:r>
      <w:r w:rsidRPr="003041A3">
        <w:t xml:space="preserve"> </w:t>
      </w:r>
      <w:r>
        <w:t xml:space="preserve">Zo kan </w:t>
      </w:r>
      <w:r w:rsidRPr="003041A3">
        <w:t xml:space="preserve">onder meer gedacht </w:t>
      </w:r>
      <w:r>
        <w:t xml:space="preserve">worden </w:t>
      </w:r>
      <w:r w:rsidRPr="003041A3">
        <w:t xml:space="preserve">aan </w:t>
      </w:r>
      <w:r>
        <w:t xml:space="preserve">het </w:t>
      </w:r>
      <w:r w:rsidRPr="003041A3">
        <w:t>verminder</w:t>
      </w:r>
      <w:r>
        <w:t>en</w:t>
      </w:r>
      <w:r w:rsidRPr="003041A3">
        <w:t xml:space="preserve"> van </w:t>
      </w:r>
      <w:r>
        <w:t xml:space="preserve">de </w:t>
      </w:r>
      <w:r w:rsidRPr="003041A3">
        <w:t>administratieve lasten, regionale samenwerking en de inzet van digitale ondersteuning</w:t>
      </w:r>
      <w:r>
        <w:t xml:space="preserve"> en slimme zorglogistiek</w:t>
      </w:r>
      <w:r w:rsidRPr="003041A3">
        <w:t>.</w:t>
      </w:r>
      <w:r>
        <w:t xml:space="preserve"> </w:t>
      </w:r>
      <w:r w:rsidRPr="003041A3">
        <w:t xml:space="preserve">De </w:t>
      </w:r>
      <w:r>
        <w:t xml:space="preserve">vertaling naar specifieke </w:t>
      </w:r>
      <w:r w:rsidRPr="003041A3">
        <w:t>maatregelen</w:t>
      </w:r>
      <w:r>
        <w:t xml:space="preserve"> op regionaal en lokaal niveau</w:t>
      </w:r>
      <w:r w:rsidRPr="003041A3">
        <w:t xml:space="preserve"> vra</w:t>
      </w:r>
      <w:r>
        <w:t xml:space="preserve">agt om </w:t>
      </w:r>
      <w:r w:rsidRPr="003041A3">
        <w:t xml:space="preserve">inzet van </w:t>
      </w:r>
      <w:r>
        <w:t>alle</w:t>
      </w:r>
      <w:r w:rsidRPr="003041A3">
        <w:t xml:space="preserve"> betrokken partijen, waaronder zorgaanbieders</w:t>
      </w:r>
      <w:r>
        <w:t xml:space="preserve"> </w:t>
      </w:r>
      <w:r w:rsidRPr="003041A3">
        <w:t xml:space="preserve">en </w:t>
      </w:r>
      <w:r>
        <w:t xml:space="preserve">(vertegenwoordigers van) </w:t>
      </w:r>
      <w:r w:rsidRPr="003041A3">
        <w:t>de beroepsgroep.</w:t>
      </w:r>
      <w:r>
        <w:t xml:space="preserve"> </w:t>
      </w:r>
    </w:p>
    <w:p w:rsidR="00BC47BF" w:rsidP="00A97BB8" w:rsidRDefault="00BC47BF" w14:paraId="512E2CD6" w14:textId="77777777"/>
    <w:p w:rsidR="00B749E7" w:rsidRDefault="00B749E7" w14:paraId="737B0088" w14:textId="77777777"/>
    <w:sectPr w:rsidR="00B749E7">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430F3F" w14:textId="77777777" w:rsidR="00474669" w:rsidRDefault="00474669" w:rsidP="00BC47BF">
      <w:pPr>
        <w:spacing w:after="0" w:line="240" w:lineRule="auto"/>
      </w:pPr>
      <w:r>
        <w:separator/>
      </w:r>
    </w:p>
  </w:endnote>
  <w:endnote w:type="continuationSeparator" w:id="0">
    <w:p w14:paraId="429DBBB9" w14:textId="77777777" w:rsidR="00474669" w:rsidRDefault="00474669" w:rsidP="00BC47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38A7EA" w14:textId="77777777" w:rsidR="00BC47BF" w:rsidRPr="00BC47BF" w:rsidRDefault="00BC47BF" w:rsidP="00BC47B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0A48B9" w14:textId="77777777" w:rsidR="00BC47BF" w:rsidRPr="00BC47BF" w:rsidRDefault="00BC47BF" w:rsidP="00BC47BF">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09E9BB" w14:textId="77777777" w:rsidR="00BC47BF" w:rsidRPr="00BC47BF" w:rsidRDefault="00BC47BF" w:rsidP="00BC47B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17DF65" w14:textId="77777777" w:rsidR="00474669" w:rsidRDefault="00474669" w:rsidP="00BC47BF">
      <w:pPr>
        <w:spacing w:after="0" w:line="240" w:lineRule="auto"/>
      </w:pPr>
      <w:r>
        <w:separator/>
      </w:r>
    </w:p>
  </w:footnote>
  <w:footnote w:type="continuationSeparator" w:id="0">
    <w:p w14:paraId="13BAB508" w14:textId="77777777" w:rsidR="00474669" w:rsidRDefault="00474669" w:rsidP="00BC47BF">
      <w:pPr>
        <w:spacing w:after="0" w:line="240" w:lineRule="auto"/>
      </w:pPr>
      <w:r>
        <w:continuationSeparator/>
      </w:r>
    </w:p>
  </w:footnote>
  <w:footnote w:id="1">
    <w:p w14:paraId="2EFFB111" w14:textId="77777777" w:rsidR="00BC47BF" w:rsidRPr="00175ECA" w:rsidRDefault="00BC47BF">
      <w:pPr>
        <w:pStyle w:val="Voetnoottekst"/>
        <w:rPr>
          <w:sz w:val="16"/>
          <w:szCs w:val="16"/>
        </w:rPr>
      </w:pPr>
      <w:r w:rsidRPr="00175ECA">
        <w:rPr>
          <w:rStyle w:val="Voetnootmarkering"/>
          <w:sz w:val="16"/>
          <w:szCs w:val="16"/>
        </w:rPr>
        <w:footnoteRef/>
      </w:r>
      <w:r w:rsidRPr="00175ECA">
        <w:rPr>
          <w:sz w:val="16"/>
          <w:szCs w:val="16"/>
        </w:rPr>
        <w:t xml:space="preserve"> </w:t>
      </w:r>
      <w:hyperlink r:id="rId1" w:history="1">
        <w:r w:rsidRPr="00175ECA">
          <w:rPr>
            <w:rStyle w:val="Hyperlink"/>
            <w:sz w:val="16"/>
            <w:szCs w:val="16"/>
          </w:rPr>
          <w:t>AD, 17 juli 2026</w:t>
        </w:r>
      </w:hyperlink>
      <w:r w:rsidRPr="00175ECA">
        <w:rPr>
          <w:sz w:val="16"/>
          <w:szCs w:val="16"/>
        </w:rPr>
        <w:t xml:space="preserve">, ‘Neurologen kunnen meer doen om een brein te redden, maar er zijn er veel te weinig’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331876" w14:textId="77777777" w:rsidR="00BC47BF" w:rsidRPr="00BC47BF" w:rsidRDefault="00BC47BF" w:rsidP="00BC47B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8A8557" w14:textId="77777777" w:rsidR="00BC47BF" w:rsidRPr="00BC47BF" w:rsidRDefault="00BC47BF" w:rsidP="00BC47BF">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ADF180" w14:textId="77777777" w:rsidR="00BC47BF" w:rsidRPr="00BC47BF" w:rsidRDefault="00BC47BF" w:rsidP="00BC47BF">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47BF"/>
    <w:rsid w:val="00474669"/>
    <w:rsid w:val="00B749E7"/>
    <w:rsid w:val="00BC47BF"/>
    <w:rsid w:val="00E3562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D0B25D"/>
  <w15:chartTrackingRefBased/>
  <w15:docId w15:val="{DA8269D6-17D3-44DD-9312-341C71ABD1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BC47B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BC47B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BC47BF"/>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BC47BF"/>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BC47BF"/>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BC47BF"/>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BC47BF"/>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BC47BF"/>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BC47BF"/>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C47BF"/>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BC47BF"/>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BC47BF"/>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BC47BF"/>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BC47BF"/>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BC47BF"/>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BC47BF"/>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BC47BF"/>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BC47BF"/>
    <w:rPr>
      <w:rFonts w:eastAsiaTheme="majorEastAsia" w:cstheme="majorBidi"/>
      <w:color w:val="272727" w:themeColor="text1" w:themeTint="D8"/>
    </w:rPr>
  </w:style>
  <w:style w:type="paragraph" w:styleId="Titel">
    <w:name w:val="Title"/>
    <w:basedOn w:val="Standaard"/>
    <w:next w:val="Standaard"/>
    <w:link w:val="TitelChar"/>
    <w:uiPriority w:val="10"/>
    <w:qFormat/>
    <w:rsid w:val="00BC47B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C47BF"/>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BC47BF"/>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BC47BF"/>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BC47BF"/>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BC47BF"/>
    <w:rPr>
      <w:i/>
      <w:iCs/>
      <w:color w:val="404040" w:themeColor="text1" w:themeTint="BF"/>
    </w:rPr>
  </w:style>
  <w:style w:type="paragraph" w:styleId="Lijstalinea">
    <w:name w:val="List Paragraph"/>
    <w:basedOn w:val="Standaard"/>
    <w:uiPriority w:val="34"/>
    <w:qFormat/>
    <w:rsid w:val="00BC47BF"/>
    <w:pPr>
      <w:ind w:left="720"/>
      <w:contextualSpacing/>
    </w:pPr>
  </w:style>
  <w:style w:type="character" w:styleId="Intensievebenadrukking">
    <w:name w:val="Intense Emphasis"/>
    <w:basedOn w:val="Standaardalinea-lettertype"/>
    <w:uiPriority w:val="21"/>
    <w:qFormat/>
    <w:rsid w:val="00BC47BF"/>
    <w:rPr>
      <w:i/>
      <w:iCs/>
      <w:color w:val="2F5496" w:themeColor="accent1" w:themeShade="BF"/>
    </w:rPr>
  </w:style>
  <w:style w:type="paragraph" w:styleId="Duidelijkcitaat">
    <w:name w:val="Intense Quote"/>
    <w:basedOn w:val="Standaard"/>
    <w:next w:val="Standaard"/>
    <w:link w:val="DuidelijkcitaatChar"/>
    <w:uiPriority w:val="30"/>
    <w:qFormat/>
    <w:rsid w:val="00BC47B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BC47BF"/>
    <w:rPr>
      <w:i/>
      <w:iCs/>
      <w:color w:val="2F5496" w:themeColor="accent1" w:themeShade="BF"/>
    </w:rPr>
  </w:style>
  <w:style w:type="character" w:styleId="Intensieveverwijzing">
    <w:name w:val="Intense Reference"/>
    <w:basedOn w:val="Standaardalinea-lettertype"/>
    <w:uiPriority w:val="32"/>
    <w:qFormat/>
    <w:rsid w:val="00BC47BF"/>
    <w:rPr>
      <w:b/>
      <w:bCs/>
      <w:smallCaps/>
      <w:color w:val="2F5496" w:themeColor="accent1" w:themeShade="BF"/>
      <w:spacing w:val="5"/>
    </w:rPr>
  </w:style>
  <w:style w:type="paragraph" w:styleId="Voetnoottekst">
    <w:name w:val="footnote text"/>
    <w:basedOn w:val="Standaard"/>
    <w:link w:val="VoetnoottekstChar"/>
    <w:semiHidden/>
    <w:rsid w:val="00BC47BF"/>
    <w:pPr>
      <w:spacing w:after="0" w:line="240" w:lineRule="auto"/>
    </w:pPr>
    <w:rPr>
      <w:rFonts w:ascii="Verdana" w:eastAsia="Times New Roman" w:hAnsi="Verdana" w:cs="Times New Roman"/>
      <w:kern w:val="0"/>
      <w:sz w:val="18"/>
      <w:szCs w:val="20"/>
      <w:lang w:eastAsia="nl-NL"/>
      <w14:ligatures w14:val="none"/>
    </w:rPr>
  </w:style>
  <w:style w:type="character" w:customStyle="1" w:styleId="VoetnoottekstChar">
    <w:name w:val="Voetnoottekst Char"/>
    <w:basedOn w:val="Standaardalinea-lettertype"/>
    <w:link w:val="Voetnoottekst"/>
    <w:semiHidden/>
    <w:rsid w:val="00BC47BF"/>
    <w:rPr>
      <w:rFonts w:ascii="Verdana" w:eastAsia="Times New Roman" w:hAnsi="Verdana" w:cs="Times New Roman"/>
      <w:kern w:val="0"/>
      <w:sz w:val="18"/>
      <w:szCs w:val="20"/>
      <w:lang w:eastAsia="nl-NL"/>
      <w14:ligatures w14:val="none"/>
    </w:rPr>
  </w:style>
  <w:style w:type="character" w:styleId="Voetnootmarkering">
    <w:name w:val="footnote reference"/>
    <w:basedOn w:val="Standaardalinea-lettertype"/>
    <w:rsid w:val="00BC47BF"/>
    <w:rPr>
      <w:vertAlign w:val="superscript"/>
    </w:rPr>
  </w:style>
  <w:style w:type="character" w:styleId="Hyperlink">
    <w:name w:val="Hyperlink"/>
    <w:basedOn w:val="Standaardalinea-lettertype"/>
    <w:uiPriority w:val="99"/>
    <w:unhideWhenUsed/>
    <w:rsid w:val="00BC47BF"/>
    <w:rPr>
      <w:color w:val="0563C1" w:themeColor="hyperlink"/>
      <w:u w:val="single"/>
    </w:rPr>
  </w:style>
  <w:style w:type="paragraph" w:styleId="Koptekst">
    <w:name w:val="header"/>
    <w:basedOn w:val="Standaard"/>
    <w:link w:val="KoptekstChar"/>
    <w:uiPriority w:val="99"/>
    <w:unhideWhenUsed/>
    <w:rsid w:val="00BC47BF"/>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BC47BF"/>
  </w:style>
  <w:style w:type="paragraph" w:styleId="Voettekst">
    <w:name w:val="footer"/>
    <w:basedOn w:val="Standaard"/>
    <w:link w:val="VoettekstChar"/>
    <w:uiPriority w:val="99"/>
    <w:unhideWhenUsed/>
    <w:rsid w:val="00BC47BF"/>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C47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www.ad.nl/binnenland/neurologen-kunnen-meer-doen-om-een-brein-te-redden-maar-er-zijn-er-veel-te-weinig~a1d6f106/?referrer=https%3A%2F%2Fwww.google.com%2F"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633</ap:Words>
  <ap:Characters>3487</ap:Characters>
  <ap:DocSecurity>0</ap:DocSecurity>
  <ap:Lines>29</ap:Lines>
  <ap:Paragraphs>8</ap:Paragraphs>
  <ap:ScaleCrop>false</ap:ScaleCrop>
  <ap:LinksUpToDate>false</ap:LinksUpToDate>
  <ap:CharactersWithSpaces>4112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2026-08-25T13:13:00.0000000Z</dcterms:created>
  <dcterms:modified xsi:type="dcterms:W3CDTF">2026-08-25T13:14:00.0000000Z</dcterms:modified>
  <version/>
  <category/>
</coreProperties>
</file>