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5B74" w:rsidP="002B64F8" w:rsidRDefault="00F05B74" w14:paraId="749DA233" w14:textId="7E761BBF">
      <w:pPr>
        <w:pageBreakBefore/>
        <w:rPr>
          <w:b/>
          <w:bCs/>
          <w:color w:val="000000"/>
          <w:sz w:val="24"/>
          <w:szCs w:val="24"/>
        </w:rPr>
      </w:pPr>
      <w:r>
        <w:rPr>
          <w:b/>
          <w:bCs/>
          <w:color w:val="000000"/>
          <w:sz w:val="24"/>
          <w:szCs w:val="24"/>
        </w:rPr>
        <w:t>AH 2769</w:t>
      </w:r>
    </w:p>
    <w:p w:rsidR="00F05B74" w:rsidP="002B64F8" w:rsidRDefault="00F05B74" w14:paraId="49CE19DC" w14:textId="284EAEF3">
      <w:pPr>
        <w:pageBreakBefore/>
        <w:rPr>
          <w:b/>
          <w:bCs/>
          <w:color w:val="000000"/>
          <w:sz w:val="24"/>
          <w:szCs w:val="24"/>
        </w:rPr>
      </w:pPr>
      <w:r>
        <w:rPr>
          <w:b/>
          <w:bCs/>
          <w:color w:val="000000"/>
          <w:sz w:val="24"/>
          <w:szCs w:val="24"/>
        </w:rPr>
        <w:lastRenderedPageBreak/>
        <w:t>2026Z16275</w:t>
      </w:r>
    </w:p>
    <w:p w:rsidR="00F05B74" w:rsidP="002B64F8" w:rsidRDefault="00F05B74" w14:paraId="560473D8" w14:textId="75E2208D">
      <w:pPr>
        <w:pageBreakBefore/>
        <w:rPr>
          <w:b/>
          <w:bCs/>
          <w:color w:val="000000"/>
          <w:sz w:val="24"/>
          <w:szCs w:val="24"/>
        </w:rPr>
      </w:pPr>
      <w:r w:rsidRPr="00F05B74">
        <w:rPr>
          <w:b/>
          <w:bCs/>
          <w:color w:val="000000"/>
          <w:sz w:val="24"/>
          <w:szCs w:val="24"/>
        </w:rPr>
        <w:lastRenderedPageBreak/>
        <w:t>Antwoord van minister Van Essen (Landbouw, Visserij, Voedselzekerheid en Natuur)</w:t>
      </w:r>
      <w:r>
        <w:rPr>
          <w:b/>
          <w:bCs/>
          <w:color w:val="000000"/>
          <w:sz w:val="24"/>
          <w:szCs w:val="24"/>
        </w:rPr>
        <w:t xml:space="preserve">, mede namens de </w:t>
      </w:r>
      <w:r w:rsidRPr="00F05B74">
        <w:rPr>
          <w:b/>
          <w:bCs/>
          <w:color w:val="000000"/>
          <w:sz w:val="24"/>
          <w:szCs w:val="24"/>
        </w:rPr>
        <w:t>minister van Klimaat en Groene Groei</w:t>
      </w:r>
      <w:r>
        <w:rPr>
          <w:b/>
          <w:bCs/>
          <w:color w:val="000000"/>
          <w:sz w:val="24"/>
          <w:szCs w:val="24"/>
        </w:rPr>
        <w:t xml:space="preserve"> </w:t>
      </w:r>
      <w:r w:rsidRPr="00F05B74">
        <w:rPr>
          <w:b/>
          <w:bCs/>
          <w:color w:val="000000"/>
          <w:sz w:val="24"/>
          <w:szCs w:val="24"/>
        </w:rPr>
        <w:t xml:space="preserve">(ontvangen </w:t>
      </w:r>
      <w:r>
        <w:rPr>
          <w:b/>
          <w:bCs/>
          <w:color w:val="000000"/>
          <w:sz w:val="24"/>
          <w:szCs w:val="24"/>
        </w:rPr>
        <w:t xml:space="preserve"> 26 augustus 2026)</w:t>
      </w:r>
    </w:p>
    <w:p w:rsidRPr="00BD3C05" w:rsidR="00F05B74" w:rsidP="002B64F8" w:rsidRDefault="00F05B74" w14:paraId="14DE1F5E" w14:textId="5091635C">
      <w:pPr>
        <w:pageBreakBefore/>
        <w:rPr>
          <w:b/>
          <w:bCs/>
        </w:rPr>
      </w:pPr>
      <w:r>
        <w:rPr>
          <w:b/>
          <w:bCs/>
          <w:color w:val="000000"/>
          <w:sz w:val="24"/>
          <w:szCs w:val="24"/>
        </w:rPr>
        <w:lastRenderedPageBreak/>
        <w:t>Z</w:t>
      </w:r>
      <w:r w:rsidRPr="00F05B74">
        <w:rPr>
          <w:b/>
          <w:bCs/>
          <w:color w:val="000000"/>
          <w:sz w:val="24"/>
          <w:szCs w:val="24"/>
        </w:rPr>
        <w:t xml:space="preserve">ie ook Aanhangsel Handelingen, vergaderjaar 2025-2026, nr. </w:t>
      </w:r>
      <w:r>
        <w:rPr>
          <w:b/>
          <w:bCs/>
        </w:rPr>
        <w:t>2635</w:t>
      </w:r>
    </w:p>
    <w:p w:rsidR="00F05B74" w:rsidP="002B64F8" w:rsidRDefault="00F05B74" w14:paraId="385E965B" w14:textId="77777777">
      <w:r>
        <w:t>1</w:t>
      </w:r>
    </w:p>
    <w:p w:rsidR="00F05B74" w:rsidP="002B64F8" w:rsidRDefault="00F05B74" w14:paraId="1FBAEB2A" w14:textId="77777777">
      <w:r>
        <w:t>Kunt u bevestigen dat volgens de meest recente Klimaat- en Energieverkenning (KEV) nog circa 24 megaton CO₂-reductie nodig is om de klimaatdoelen voor 2030 te halen?</w:t>
      </w:r>
    </w:p>
    <w:p w:rsidR="00F05B74" w:rsidP="002B64F8" w:rsidRDefault="00F05B74" w14:paraId="60DC7662" w14:textId="77777777"/>
    <w:p w:rsidR="00F05B74" w:rsidP="002B64F8" w:rsidRDefault="00F05B74" w14:paraId="04B67C6D" w14:textId="77777777">
      <w:r w:rsidRPr="00F962DF">
        <w:t>Antwoord</w:t>
      </w:r>
      <w:r>
        <w:br/>
        <w:t xml:space="preserve">Volgens de Klimaat- en Energieverkenning 2025 (KEV25) van het Planbureau voor de Leefomgeving (PBL) is nog 22 megaton CO2-eq. aanvullende broeikasgasreductie nodig om het wettelijke klimaatdoel van 55% broeikasgasreductie in 2030 ten opzichte van 1990 met 95% zekerheid te halen. </w:t>
      </w:r>
      <w:r w:rsidRPr="006E7529">
        <w:t xml:space="preserve">In de KEV26, die met Prinsjesdag wordt gepubliceerd, komt het PBL met nieuwe cijfers en ramingen richting </w:t>
      </w:r>
      <w:r>
        <w:t>2030, zie ook antwoord op vraag 4.</w:t>
      </w:r>
      <w:r>
        <w:br/>
      </w:r>
    </w:p>
    <w:p w:rsidR="00F05B74" w:rsidP="002B64F8" w:rsidRDefault="00F05B74" w14:paraId="67D00782" w14:textId="77777777">
      <w:r>
        <w:t>2</w:t>
      </w:r>
    </w:p>
    <w:p w:rsidR="00F05B74" w:rsidP="002B64F8" w:rsidRDefault="00F05B74" w14:paraId="32BD02FC" w14:textId="77777777">
      <w:r>
        <w:t>Kunt u aangeven hoeveel de landbouwsector en specifiek de veehouderij uitstoot in CO₂-equivalenten volgens de meest recente cijfers? Welk aandeel is dit van de totale uitstoot in Nederland?</w:t>
      </w:r>
    </w:p>
    <w:p w:rsidR="00F05B74" w:rsidP="002B64F8" w:rsidRDefault="00F05B74" w14:paraId="18284196" w14:textId="77777777"/>
    <w:p w:rsidR="00F05B74" w:rsidP="002B64F8" w:rsidRDefault="00F05B74" w14:paraId="5B68C845" w14:textId="77777777">
      <w:r>
        <w:t>Antwoord</w:t>
      </w:r>
      <w:r>
        <w:br/>
        <w:t>Volgens de KEV25 kwamen de broeikasgasemissies van de landbouw in 2024 uit op 24,8 megaton CO2-eq. Hiervan kwam 17,8 megaton CO2-eq. door de procesemissies van de veehouderij en akkerbouw. De overige emissies kwamen door energieverbruik, met name afkomstig van de glastuinbouw. Dit komt neer op een aandeel van 17,1% van de landbouw en 12,3% specifiek van de procesemissies van de veehouderij en akkerbouw, van de totale uitstoot (145 megaton CO2-eq.) in Nederland.</w:t>
      </w:r>
      <w:r>
        <w:br/>
      </w:r>
    </w:p>
    <w:p w:rsidR="00F05B74" w:rsidP="002B64F8" w:rsidRDefault="00F05B74" w14:paraId="5DD7E26B" w14:textId="77777777">
      <w:r>
        <w:t>3</w:t>
      </w:r>
    </w:p>
    <w:p w:rsidR="00F05B74" w:rsidP="002B64F8" w:rsidRDefault="00F05B74" w14:paraId="3E161D87" w14:textId="77777777">
      <w:r>
        <w:t>Hoeveel van de nog benodigde reductiedoelstelling van 24 megaton gaat u toerekenen aan de landbouw- en veehouderijsector?</w:t>
      </w:r>
    </w:p>
    <w:p w:rsidR="00F05B74" w:rsidP="002B64F8" w:rsidRDefault="00F05B74" w14:paraId="7177AB24" w14:textId="77777777"/>
    <w:p w:rsidR="00F05B74" w:rsidP="0034223A" w:rsidRDefault="00F05B74" w14:paraId="16ED81E3" w14:textId="77777777">
      <w:r>
        <w:t>Antwoord</w:t>
      </w:r>
      <w:r>
        <w:br/>
        <w:t>In 2022 zijn voor alle klimaatsectoren indicatieve sectordoelen gesteld</w:t>
      </w:r>
      <w:r>
        <w:rPr>
          <w:rStyle w:val="Voetnootmarkering"/>
        </w:rPr>
        <w:footnoteReference w:id="1"/>
      </w:r>
      <w:r>
        <w:t>. In de voorjaarsbesluitvorming 2023</w:t>
      </w:r>
      <w:r>
        <w:rPr>
          <w:rStyle w:val="Voetnootmarkering"/>
        </w:rPr>
        <w:footnoteReference w:id="2"/>
      </w:r>
      <w:r>
        <w:t xml:space="preserve"> is de indicatieve restemissie van de landbouw aangescherpt met 1 </w:t>
      </w:r>
      <w:proofErr w:type="spellStart"/>
      <w:r>
        <w:t>Mton</w:t>
      </w:r>
      <w:proofErr w:type="spellEnd"/>
      <w:r>
        <w:t xml:space="preserve"> CO2-eq. extra reductie in de glastuinbouw. De landbouwsector heeft hierdoor een indicatief sectordoel (restemissiedoel) van 17,9 megaton CO2-eq. in 2030. Dit is uitgesplitst in een bijdrage van de veehouderij en akkerbouw van 13,6 megaton CO2-eq. en een bijdrage van de glastuinbouw van 4,3 megaton CO2-eq. in 2030. Volgens de KEV25 is het gat tot het doelbereik voor de landbouw nog 4 megaton CO2-eq., waarvan 2,5 megaton CO2-eq. voor de veehouderij en akkerbouw.</w:t>
      </w:r>
      <w:r>
        <w:br/>
      </w:r>
    </w:p>
    <w:p w:rsidR="00F05B74" w:rsidP="002B64F8" w:rsidRDefault="00F05B74" w14:paraId="309C940B" w14:textId="77777777">
      <w:r>
        <w:lastRenderedPageBreak/>
        <w:t>4</w:t>
      </w:r>
    </w:p>
    <w:p w:rsidR="00F05B74" w:rsidP="002B64F8" w:rsidRDefault="00F05B74" w14:paraId="01E834C7" w14:textId="77777777">
      <w:r>
        <w:t>Kunt u aangeven hoeveel broeikasgasreductie het kabinet op dit moment concreet verwacht te realiseren in de veehouderij richting 2030 en 2035, uitgesplitst naar maatregelen en in megatonnen CO₂-equivalenten, gezien het voornemen om pas vanaf 2035 doelsturing in te voeren?</w:t>
      </w:r>
    </w:p>
    <w:p w:rsidR="00F05B74" w:rsidP="002B64F8" w:rsidRDefault="00F05B74" w14:paraId="443D7469" w14:textId="77777777"/>
    <w:p w:rsidR="00F05B74" w:rsidP="002B64F8" w:rsidRDefault="00F05B74" w14:paraId="04A7A9E1" w14:textId="77777777">
      <w:r>
        <w:t>Antwoord</w:t>
      </w:r>
      <w:r>
        <w:br/>
        <w:t xml:space="preserve">In de KEV26, die met Prinsjesdag wordt gepubliceerd, komt het PBL met nieuwe cijfers en ramingen richting 2030. Het kabinet heeft op 26 juni </w:t>
      </w:r>
      <w:r w:rsidDel="00BD73C6">
        <w:t>jl.</w:t>
      </w:r>
      <w:r>
        <w:t xml:space="preserve"> het maatregelenpakket landbouw, natuur en stikstof gepresenteerd.</w:t>
      </w:r>
      <w:r w:rsidRPr="24874FD3">
        <w:rPr>
          <w:rStyle w:val="Voetnootmarkering"/>
        </w:rPr>
        <w:footnoteReference w:id="3"/>
      </w:r>
      <w:r>
        <w:t xml:space="preserve"> De maatregelen die hierin zijn genomen zullen vanwege de doorlooptijd nog niet kunnen worden meegenomen in de ramingen in de KEV26. In september 2026 volgt wel een reflectie van het PBL op dit maatregelenpakket, waarin ook de klimaateffecten worden meegenomen. </w:t>
      </w:r>
    </w:p>
    <w:p w:rsidR="00F05B74" w:rsidP="002B64F8" w:rsidRDefault="00F05B74" w14:paraId="2F2CDD07" w14:textId="77777777"/>
    <w:p w:rsidR="00F05B74" w:rsidP="002B64F8" w:rsidRDefault="00F05B74" w14:paraId="67282989" w14:textId="77777777">
      <w:r>
        <w:t>5</w:t>
      </w:r>
    </w:p>
    <w:p w:rsidR="00F05B74" w:rsidP="002B64F8" w:rsidRDefault="00F05B74" w14:paraId="0ACE5E5D" w14:textId="77777777">
      <w:r>
        <w:t>Staat de reductiedoelstelling uit het Klimaatakkoord 2019 van 1,2 tot 2,7 megaton nog steeds overeind, of gelden er op dit moment andere doelstellingen, aangezien in het Klimaatplan 2025-2035 geen concrete reductiedoelstellingen worden genoemd voor landbouw en veehouderij?</w:t>
      </w:r>
    </w:p>
    <w:p w:rsidR="00F05B74" w:rsidP="002B64F8" w:rsidRDefault="00F05B74" w14:paraId="2A06D759" w14:textId="77777777"/>
    <w:p w:rsidR="00F05B74" w:rsidP="002B64F8" w:rsidRDefault="00F05B74" w14:paraId="638048B2" w14:textId="77777777">
      <w:r>
        <w:t>Antwoord</w:t>
      </w:r>
      <w:r>
        <w:br/>
        <w:t xml:space="preserve">Na het Klimaatakkoord uit 2019 zijn zowel de wettelijke doelen (via wijziging van de Klimaatwet) als het bijbehorende beleid aangescherpt. Het kabinet stuurt voor de klimaatopgave primair op de indicatieve sectordoelen (restemissiedoelen), waaronder het eerdergenoemde restemissiedoel van 17,9 megaton CO2-eq. voor de landbouw. Daarnaast heeft Nederland zich gecommitteerd aan de Global </w:t>
      </w:r>
      <w:proofErr w:type="spellStart"/>
      <w:r>
        <w:t>Methane</w:t>
      </w:r>
      <w:proofErr w:type="spellEnd"/>
      <w:r>
        <w:t xml:space="preserve"> </w:t>
      </w:r>
      <w:proofErr w:type="spellStart"/>
      <w:r>
        <w:t>Pledge</w:t>
      </w:r>
      <w:proofErr w:type="spellEnd"/>
      <w:r>
        <w:t xml:space="preserve">. Dit houdt in dat Nederland zich inzet voor 30% reductie van methaan in 2030 ten opzichte van 2020. </w:t>
      </w:r>
    </w:p>
    <w:p w:rsidR="00F05B74" w:rsidP="002B64F8" w:rsidRDefault="00F05B74" w14:paraId="4B71CCEC" w14:textId="77777777"/>
    <w:p w:rsidR="00F05B74" w:rsidP="002B64F8" w:rsidRDefault="00F05B74" w14:paraId="67CF6807" w14:textId="77777777">
      <w:r>
        <w:t>6</w:t>
      </w:r>
    </w:p>
    <w:p w:rsidR="00F05B74" w:rsidP="002B64F8" w:rsidRDefault="00F05B74" w14:paraId="1AD6BCC5" w14:textId="77777777">
      <w:r>
        <w:t>Wordt de reductiedoelstelling uit het Klimaatakkoord 2019 van 1,2 tot 2,7 megaton vanuit de veehouderij gehaald, en zo nee, waarom en welke reductie resteert?</w:t>
      </w:r>
    </w:p>
    <w:p w:rsidR="00F05B74" w:rsidP="002B64F8" w:rsidRDefault="00F05B74" w14:paraId="3B149E72" w14:textId="77777777"/>
    <w:p w:rsidR="00F05B74" w:rsidP="002B64F8" w:rsidRDefault="00F05B74" w14:paraId="210F3CD4" w14:textId="77777777">
      <w:r>
        <w:t>Antwoord</w:t>
      </w:r>
      <w:r>
        <w:br/>
        <w:t>Zie hiervoor het antwoord op de vragen 3 en 5.</w:t>
      </w:r>
    </w:p>
    <w:p w:rsidR="00F05B74" w:rsidP="002B64F8" w:rsidRDefault="00F05B74" w14:paraId="609D5A72" w14:textId="77777777"/>
    <w:p w:rsidR="00F05B74" w:rsidP="002B64F8" w:rsidRDefault="00F05B74" w14:paraId="0FA3A18E" w14:textId="77777777">
      <w:r>
        <w:t>7</w:t>
      </w:r>
    </w:p>
    <w:p w:rsidR="00F05B74" w:rsidP="002B64F8" w:rsidRDefault="00F05B74" w14:paraId="13798BC5" w14:textId="77777777">
      <w:r>
        <w:t>Kunt u toelichten waarom in het Klimaatplan 2025–2035 geen concrete reductiedoelen of maatregelen voor de landbouw en veehouderij in megatonnen zijn opgenomen, terwijl deze sector een substantiële bijdrage levert aan de nationale uitstoot?</w:t>
      </w:r>
    </w:p>
    <w:p w:rsidR="00F05B74" w:rsidP="002B64F8" w:rsidRDefault="00F05B74" w14:paraId="38F3CD79" w14:textId="77777777"/>
    <w:p w:rsidR="00F05B74" w:rsidP="002B64F8" w:rsidRDefault="00F05B74" w14:paraId="7C1E6AAD" w14:textId="77777777">
      <w:r>
        <w:t>Antwoord</w:t>
      </w:r>
      <w:r>
        <w:br/>
        <w:t>In het Klimaatplan, dat ee</w:t>
      </w:r>
      <w:r w:rsidRPr="009A546A">
        <w:t xml:space="preserve">ns in de vijf jaar </w:t>
      </w:r>
      <w:r>
        <w:t xml:space="preserve">wordt </w:t>
      </w:r>
      <w:r w:rsidRPr="009A546A">
        <w:t>vastgesteld</w:t>
      </w:r>
      <w:r>
        <w:t>, is een</w:t>
      </w:r>
      <w:r w:rsidRPr="009A546A">
        <w:t xml:space="preserve"> meerjarige beleidsagenda</w:t>
      </w:r>
      <w:r>
        <w:t xml:space="preserve"> opgenomen en wordt het </w:t>
      </w:r>
      <w:proofErr w:type="spellStart"/>
      <w:r>
        <w:t>transitiepad</w:t>
      </w:r>
      <w:proofErr w:type="spellEnd"/>
      <w:r>
        <w:t xml:space="preserve"> geschetst voor de lange termijn</w:t>
      </w:r>
      <w:r w:rsidRPr="009A546A">
        <w:t xml:space="preserve">. Het Klimaatplan bevat geen concrete reductiedoelen of maatregelen voor sectoren na 2030, ook niet voor andere sectoren dan de landbouw. De meerjarige beleidsagenda wordt in de jaarlijkse klimaatcyclus gebruikt voor de budgettaire besluitvorming over concrete klimaatmaatregelen. De meerjarige beleidsagenda is in de Klimaat- en Energienota 2025 </w:t>
      </w:r>
      <w:r>
        <w:t>geactualiseerd.</w:t>
      </w:r>
      <w:r>
        <w:rPr>
          <w:rStyle w:val="Voetnootmarkering"/>
        </w:rPr>
        <w:footnoteReference w:id="4"/>
      </w:r>
      <w:r>
        <w:t xml:space="preserve"> </w:t>
      </w:r>
    </w:p>
    <w:p w:rsidR="00F05B74" w:rsidP="002B64F8" w:rsidRDefault="00F05B74" w14:paraId="35EF793E" w14:textId="77777777"/>
    <w:p w:rsidR="00F05B74" w:rsidP="00C01324" w:rsidRDefault="00F05B74" w14:paraId="3F0B05E2" w14:textId="77777777">
      <w:pPr>
        <w:spacing w:line="240" w:lineRule="auto"/>
      </w:pPr>
      <w:r>
        <w:t>8</w:t>
      </w:r>
    </w:p>
    <w:p w:rsidR="00F05B74" w:rsidP="002B64F8" w:rsidRDefault="00F05B74" w14:paraId="24ED7815" w14:textId="77777777">
      <w:r>
        <w:t>Deelt u de conclusie van het Planbureau voor de Leefomgeving (PBL) dat het huidige beleid onvoldoende is om de klimaatdoelen te halen en dat aanvullend beleid noodzakelijk is dat op korte termijn emissiereductie oplevert? Zo ja, welke aanvullende maatregelen bereidt u specifiek voor de veehouderij voor?</w:t>
      </w:r>
    </w:p>
    <w:p w:rsidR="00F05B74" w:rsidP="002B64F8" w:rsidRDefault="00F05B74" w14:paraId="45249452" w14:textId="77777777"/>
    <w:p w:rsidR="00F05B74" w:rsidP="002B64F8" w:rsidRDefault="00F05B74" w14:paraId="275AEDB3" w14:textId="77777777">
      <w:r>
        <w:t>Antwoord</w:t>
      </w:r>
      <w:r>
        <w:br/>
        <w:t>Het PBL stelt in de KEV25 dat het huidige beleid onvoldoende is om de klimaatdoelen te halen. Na het verschijnen van de KEV25 heeft het kabinet maatregelen voor de landbouwsector aangekondigd in het kader van het pakket voor landbouw, natuur en stikstof. Onderdeel van dit pakket zijn de bedrijfsspecifieke emissienormen voor stikstof en klimaat. Hiermee zet het kabinet in op reductie van broeikasgassen in de veehouderij. Daarnaast zijn er ook andere maatregelen aangekondigd die naar verwachting effect hebben op de reductie van de broeikasgassenuitstoot in de landbouw, zoals de vrijwillige beëindigingsregeling, de afroming van productierechten en grondgebondenheid. Conform het coalitieakkoord neemt het kabinet in het voorjaar van 2027 indien nodig aanvullende maatregelen om de klimaatdoelen te halen. Het kabinet wil aansluiten bij de Europese aanpak en kijkt hiervoor ook naar de voorstellen van de Europese Commissie voor het 2040-maatregelenpakket die later dit jaar worden verwacht.</w:t>
      </w:r>
    </w:p>
    <w:p w:rsidR="00F05B74" w:rsidP="002B64F8" w:rsidRDefault="00F05B74" w14:paraId="665DB2AF" w14:textId="77777777"/>
    <w:p w:rsidR="00F05B74" w:rsidP="002B64F8" w:rsidRDefault="00F05B74" w14:paraId="339CC86E" w14:textId="77777777">
      <w:r>
        <w:t>9</w:t>
      </w:r>
    </w:p>
    <w:p w:rsidR="00F05B74" w:rsidP="002B64F8" w:rsidRDefault="00F05B74" w14:paraId="20C1EA2C" w14:textId="77777777">
      <w:r>
        <w:t>Kunt u aangeven hoeveel CO2-reductie wordt verwacht als gevolg van het stikstofbeleid? Wat betekent dit voor de zekerheid waarmee klimaatdoelen gehaald kunnen worden?</w:t>
      </w:r>
    </w:p>
    <w:p w:rsidR="00F05B74" w:rsidP="002B64F8" w:rsidRDefault="00F05B74" w14:paraId="4A415507" w14:textId="77777777"/>
    <w:p w:rsidR="00F05B74" w:rsidP="002B64F8" w:rsidRDefault="00F05B74" w14:paraId="4767CC7A" w14:textId="77777777">
      <w:r>
        <w:t>Antwoord</w:t>
      </w:r>
      <w:r>
        <w:br/>
        <w:t>Het</w:t>
      </w:r>
      <w:r w:rsidRPr="00623D6D">
        <w:t xml:space="preserve"> PBL </w:t>
      </w:r>
      <w:r>
        <w:t xml:space="preserve">presenteert </w:t>
      </w:r>
      <w:r w:rsidRPr="00623D6D">
        <w:t xml:space="preserve">in september een reflectie op het </w:t>
      </w:r>
      <w:r>
        <w:t>maatregelenpakket landbouw, natuur en stikstof</w:t>
      </w:r>
      <w:r w:rsidRPr="00623D6D">
        <w:t>. Het klimaateffect van het pakket zal in deze reflectie ook worden doorgerekend.</w:t>
      </w:r>
      <w:r>
        <w:t xml:space="preserve"> </w:t>
      </w:r>
    </w:p>
    <w:p w:rsidR="00F05B74" w:rsidP="002B64F8" w:rsidRDefault="00F05B74" w14:paraId="741C437A" w14:textId="77777777"/>
    <w:p w:rsidR="00F05B74" w:rsidP="002B64F8" w:rsidRDefault="00F05B74" w14:paraId="7B559362" w14:textId="77777777">
      <w:r>
        <w:t>10</w:t>
      </w:r>
    </w:p>
    <w:p w:rsidR="00F05B74" w:rsidP="002B64F8" w:rsidRDefault="00F05B74" w14:paraId="1D03FE61" w14:textId="77777777">
      <w:r>
        <w:t xml:space="preserve">Kunt u inzichtelijk maken in welke mate de omvang van de veestapel onderdeel is van het klimaatbeleid, gegeven dat het PBL aangeeft dat deze voor een groot deel bepalend is voor de </w:t>
      </w:r>
      <w:r>
        <w:lastRenderedPageBreak/>
        <w:t>broeikasgasemissies? Welke concrete beleidskeuzes en doelstellingen hanteert het kabinet op dit punt?</w:t>
      </w:r>
    </w:p>
    <w:p w:rsidR="00F05B74" w:rsidP="002B64F8" w:rsidRDefault="00F05B74" w14:paraId="3D4298BE" w14:textId="77777777"/>
    <w:p w:rsidR="00F05B74" w:rsidP="002B64F8" w:rsidRDefault="00F05B74" w14:paraId="3EEA9222" w14:textId="77777777">
      <w:r>
        <w:t>Antwoord</w:t>
      </w:r>
      <w:r>
        <w:br/>
        <w:t xml:space="preserve">Het kabinet stuurt in het klimaatbeleid op de eerdergenoemde sectorale restemissiedoelen. Voor de veehouderij is er vanuit de Ministeriële Taskforce voor landbouw, natuur en stikstof een reeks aan maatregelen aangekondigd, waaronder de bedrijfsspecifieke emissienormen voor stikstof en klimaat. Zie hiervoor ook het antwoord op vraag 8. </w:t>
      </w:r>
    </w:p>
    <w:p w:rsidR="00F05B74" w:rsidP="002B64F8" w:rsidRDefault="00F05B74" w14:paraId="47F4E56A" w14:textId="77777777"/>
    <w:p w:rsidR="00F05B74" w:rsidP="002B64F8" w:rsidRDefault="00F05B74" w14:paraId="1911DCCA" w14:textId="77777777">
      <w:r>
        <w:t>11</w:t>
      </w:r>
    </w:p>
    <w:p w:rsidR="00F05B74" w:rsidP="002B64F8" w:rsidRDefault="00F05B74" w14:paraId="5D4FFD95" w14:textId="77777777">
      <w:r>
        <w:t>Kunt u toelichten wat u verstaat onder “e</w:t>
      </w:r>
      <w:r>
        <w:rPr>
          <w:i/>
          <w:iCs/>
        </w:rPr>
        <w:t>en stevige aanpak [..] om invulling te geven aan het sectordoel van de veehouderij en mestaanwending in de akkerbouw</w:t>
      </w:r>
      <w:r>
        <w:t>” zoals genoemd in het Klimaatplan 2025-2025 (p. 43), en welke concrete maatregelen daar op dit moment onder vallen?</w:t>
      </w:r>
    </w:p>
    <w:p w:rsidR="00F05B74" w:rsidP="002B64F8" w:rsidRDefault="00F05B74" w14:paraId="60C032EA" w14:textId="77777777">
      <w:r>
        <w:t>Antwoord</w:t>
      </w:r>
      <w:r>
        <w:br/>
        <w:t>Zoals genoemd heeft het kabinet onlangs het maatregelenpakket landbouw, natuur en stikstof gepresenteerd. Deze maatregelen zullen ook een bijdrage leveren aan de klimaatdoelen voor de landbouw. Zie hiervoor ook het antwoord op vraag 8. Conform het coalitieakkoord neemt het kabinet in het voorjaar van 2027 indien nodig aanvullende maatregelen om de klimaatdoelen te halen.</w:t>
      </w:r>
    </w:p>
    <w:p w:rsidR="00F05B74" w:rsidP="002B64F8" w:rsidRDefault="00F05B74" w14:paraId="486E2987" w14:textId="77777777"/>
    <w:p w:rsidR="00F05B74" w:rsidP="002B64F8" w:rsidRDefault="00F05B74" w14:paraId="453BF6CF" w14:textId="77777777">
      <w:r>
        <w:t>12</w:t>
      </w:r>
    </w:p>
    <w:p w:rsidR="00F05B74" w:rsidP="002B64F8" w:rsidRDefault="00F05B74" w14:paraId="28784A14" w14:textId="77777777">
      <w:r>
        <w:t>Kunt u per maatregel aangeven wat het verwachte reductiepotentieel is, binnen welke termijn deze gerealiseerd wordt en hoe zeker deze reductie is (bijvoorbeeld op basis van gevalideerde praktijkdata)?</w:t>
      </w:r>
    </w:p>
    <w:p w:rsidR="00F05B74" w:rsidP="002B64F8" w:rsidRDefault="00F05B74" w14:paraId="29BEA3CE" w14:textId="77777777"/>
    <w:p w:rsidR="00F05B74" w:rsidP="002B64F8" w:rsidRDefault="00F05B74" w14:paraId="119ED4B4" w14:textId="77777777">
      <w:r>
        <w:t>Antwoord</w:t>
      </w:r>
      <w:r>
        <w:br/>
        <w:t>In september 2026 wordt de doorrekening van PBL voor het maatregelenpakket landbouw, natuur en stikstof verwacht. Hierbij wordt ook gekeken naar de effecten voor klimaat.</w:t>
      </w:r>
    </w:p>
    <w:p w:rsidR="00F05B74" w:rsidP="002B64F8" w:rsidRDefault="00F05B74" w14:paraId="1552C014" w14:textId="77777777"/>
    <w:p w:rsidR="00F05B74" w:rsidP="002B64F8" w:rsidRDefault="00F05B74" w14:paraId="229F8C12" w14:textId="77777777">
      <w:r>
        <w:t>13</w:t>
      </w:r>
    </w:p>
    <w:p w:rsidR="00F05B74" w:rsidP="002B64F8" w:rsidRDefault="00F05B74" w14:paraId="5DCD48FB" w14:textId="77777777">
      <w:r>
        <w:t>In hoeverre leunt het huidige beleid op technologische innovaties, zoals emissiearme stalsystemen en managementmaatregelen? Hoe beoordeelt u de risico’s dat deze innovaties onvoldoende of te laat leveren?</w:t>
      </w:r>
    </w:p>
    <w:p w:rsidR="00F05B74" w:rsidP="002B64F8" w:rsidRDefault="00F05B74" w14:paraId="2775B919" w14:textId="77777777"/>
    <w:p w:rsidRPr="00171CCA" w:rsidR="00F05B74" w:rsidP="002B64F8" w:rsidRDefault="00F05B74" w14:paraId="6A4ACDD8" w14:textId="77777777">
      <w:r>
        <w:t>Antwoord</w:t>
      </w:r>
      <w:r>
        <w:br/>
        <w:t>De aanpak bestaat uit verschillende soorten maatregelen en leunt niet alleen op technologische innovaties. Zie hiervoor ook het antwoord op vraag 8.</w:t>
      </w:r>
    </w:p>
    <w:p w:rsidR="00F05B74" w:rsidP="002B64F8" w:rsidRDefault="00F05B74" w14:paraId="52C7C889" w14:textId="77777777">
      <w:r>
        <w:t xml:space="preserve">Voor het behalen van de bedrijfsspecifieke emissiedoelen is het van belang dat de veehouder voldoende maatregelen tot zijn beschikking heeft om het bedrijfsspecifieke emissiedoel te halen. Daarom wordt het doel ook bepaald op basis van technisch reductiepotentieel. De borging van de </w:t>
      </w:r>
      <w:r>
        <w:lastRenderedPageBreak/>
        <w:t xml:space="preserve">bedrijfsspecifieke emissiedoelen wordt verder uitgewerkt om te zorgen dat ingezette maatregelen ook tot daadwerkelijke reductie zullen leiden. </w:t>
      </w:r>
    </w:p>
    <w:p w:rsidR="00F05B74" w:rsidP="002B64F8" w:rsidRDefault="00F05B74" w14:paraId="55650D47" w14:textId="77777777"/>
    <w:p w:rsidR="00F05B74" w:rsidP="002B64F8" w:rsidRDefault="00F05B74" w14:paraId="20BB5102" w14:textId="77777777">
      <w:r>
        <w:t>14</w:t>
      </w:r>
    </w:p>
    <w:p w:rsidR="00F05B74" w:rsidP="002B64F8" w:rsidRDefault="00F05B74" w14:paraId="4D1F8900" w14:textId="77777777">
      <w:r>
        <w:t>Klopt het dat het kabinet voornemens is doelsturing pas vanaf 2035 in te voeren, waarbij agrariërs afrekenbare emissiedoelen krijgen? Waarom wordt deze systematiek niet al vóór 2030 ingevoerd, gezien de urgentie van de klimaatopgave?</w:t>
      </w:r>
    </w:p>
    <w:p w:rsidR="00F05B74" w:rsidP="002B64F8" w:rsidRDefault="00F05B74" w14:paraId="4DD7A595" w14:textId="77777777"/>
    <w:p w:rsidR="00F05B74" w:rsidP="002B64F8" w:rsidRDefault="00F05B74" w14:paraId="64F82423" w14:textId="77777777">
      <w:r>
        <w:t>Antwoord</w:t>
      </w:r>
      <w:r>
        <w:br/>
        <w:t xml:space="preserve">Doelsturing en het invoeren van afrekenbare emissienormen vraagt om een uitvoerige systeemwijziging die niet van vandaag op morgen gerealiseerd is. De periode richting 2035 geeft agrarische bedrijven tevens de ruimte om zorgvuldige keuzes te maken over de toekomst van hun bedrijf waarna ze moeten voldoen aan de individuele bedrijfsnormen. Het is daarbij cruciaal om ondernemers te ondersteunen met het maken van deze keuzes en in het nemen van maatregelen om in 2035 voldoen aan de geldende normen. Voor ammoniak geldt bovendien in 2030 een sectorale streefwaarde waardoor er naar verwachting al sprake zal zijn van reductie voor 2030. Het kabinet verkent de mogelijkheden voor een passend borgingsmechanisme in 2030.  </w:t>
      </w:r>
    </w:p>
    <w:p w:rsidR="00F05B74" w:rsidP="002B64F8" w:rsidRDefault="00F05B74" w14:paraId="1E8F38D8" w14:textId="77777777"/>
    <w:p w:rsidR="00F05B74" w:rsidP="002B64F8" w:rsidRDefault="00F05B74" w14:paraId="7784800C" w14:textId="77777777">
      <w:r>
        <w:t>15</w:t>
      </w:r>
    </w:p>
    <w:p w:rsidR="00F05B74" w:rsidP="002B64F8" w:rsidRDefault="00F05B74" w14:paraId="31313470" w14:textId="77777777">
      <w:r>
        <w:t>Hoe verhoudt het uitstellen van doelsturing tot na 2030 zich tot de noodzaak om op korte termijn substantiële emissiereducties te realiseren?</w:t>
      </w:r>
    </w:p>
    <w:p w:rsidR="00F05B74" w:rsidP="002B64F8" w:rsidRDefault="00F05B74" w14:paraId="47B56BB4" w14:textId="77777777"/>
    <w:p w:rsidR="00F05B74" w:rsidP="002B64F8" w:rsidRDefault="00F05B74" w14:paraId="15F1A904" w14:textId="77777777">
      <w:r>
        <w:t>Antwoord</w:t>
      </w:r>
      <w:r>
        <w:br/>
        <w:t xml:space="preserve">Zie hiervoor ook het antwoord op vraag 14. Er geldt voor ammoniak een sectorale streefwaarde voor 2030 en het kabinet verkent mogelijkheden voor een passend borgingsmechanisme. Daarnaast zet het kabinet voordat de normen </w:t>
      </w:r>
      <w:proofErr w:type="spellStart"/>
      <w:r>
        <w:t>afrekenbaar</w:t>
      </w:r>
      <w:proofErr w:type="spellEnd"/>
      <w:r>
        <w:t xml:space="preserve"> worden al in op </w:t>
      </w:r>
      <w:proofErr w:type="spellStart"/>
      <w:r>
        <w:t>emissiereducerende</w:t>
      </w:r>
      <w:proofErr w:type="spellEnd"/>
      <w:r>
        <w:t xml:space="preserve"> maatregelen door bijvoorbeeld managementmaatregelen te stimuleren. Naast de inzet op doelsturing, heeft het kabinet andere maatregelen aangekondigd in het onlangs verschenen maatregelenpakket landbouw, natuur en stikstof. Zie ook het antwoord op vraag 8.</w:t>
      </w:r>
    </w:p>
    <w:p w:rsidR="00F05B74" w:rsidP="002B64F8" w:rsidRDefault="00F05B74" w14:paraId="72EDC302" w14:textId="77777777"/>
    <w:p w:rsidR="00F05B74" w:rsidP="002B64F8" w:rsidRDefault="00F05B74" w14:paraId="265F2BA6" w14:textId="77777777">
      <w:r>
        <w:t>16</w:t>
      </w:r>
    </w:p>
    <w:p w:rsidR="00F05B74" w:rsidP="002B64F8" w:rsidRDefault="00F05B74" w14:paraId="2C1A45F7" w14:textId="77777777">
      <w:r>
        <w:t>Welke alternatieve instrumenten zet het kabinet vóór 2030 in om daadwerkelijk afdwingbare emissiereductie in de veehouderij te realiseren?</w:t>
      </w:r>
    </w:p>
    <w:p w:rsidR="00F05B74" w:rsidP="002B64F8" w:rsidRDefault="00F05B74" w14:paraId="06FAD339" w14:textId="77777777"/>
    <w:p w:rsidR="00F05B74" w:rsidP="002B64F8" w:rsidRDefault="00F05B74" w14:paraId="5F85F7EA" w14:textId="77777777">
      <w:r>
        <w:t>Antwoord</w:t>
      </w:r>
      <w:r>
        <w:br/>
        <w:t xml:space="preserve">Zie antwoord op vraag 15. </w:t>
      </w:r>
    </w:p>
    <w:p w:rsidR="00F05B74" w:rsidP="002B64F8" w:rsidRDefault="00F05B74" w14:paraId="3184AD6A" w14:textId="77777777"/>
    <w:p w:rsidR="00F05B74" w:rsidP="002B64F8" w:rsidRDefault="00F05B74" w14:paraId="49FD9A71" w14:textId="77777777">
      <w:r>
        <w:t>17</w:t>
      </w:r>
    </w:p>
    <w:p w:rsidR="00F05B74" w:rsidP="002B64F8" w:rsidRDefault="00F05B74" w14:paraId="211AC036" w14:textId="77777777">
      <w:r>
        <w:lastRenderedPageBreak/>
        <w:t>Kunt u toelichten waarom het kabinet stelt dat emissies uit de veehouderij in 2050 niet tot nul kunnen worden teruggebracht, en in hoeverre deze aanname invloed heeft op de ambitie en inzet richting 2030?</w:t>
      </w:r>
    </w:p>
    <w:p w:rsidR="00F05B74" w:rsidP="002B64F8" w:rsidRDefault="00F05B74" w14:paraId="1A4CA552" w14:textId="77777777"/>
    <w:p w:rsidR="00F05B74" w:rsidP="002B64F8" w:rsidRDefault="00F05B74" w14:paraId="096EFC21" w14:textId="77777777">
      <w:r>
        <w:t>Antwoord</w:t>
      </w:r>
      <w:r>
        <w:br/>
        <w:t xml:space="preserve">De emissies uit de veehouderij worden in 2050 niet tot nul teruggebracht vanwege de biologische processen die met deze emissies gepaard gaan. Met de huidige inzichten kunnen deze biologische processen van met name (melk)vee en mesttoediening niet volledig emissievrij worden. De (melk)veehouderij en mesttoediening zal ook in 2050 nog in Nederland plaatsvinden, waardoor deze sector niet geheel naar nul emissie zal gaan. Deze stelling doet niets af aan de ambitie en inzet richting het klimaatdoel van 2030. </w:t>
      </w:r>
    </w:p>
    <w:p w:rsidR="00F05B74" w:rsidP="002B64F8" w:rsidRDefault="00F05B74" w14:paraId="01CB4074" w14:textId="77777777"/>
    <w:p w:rsidR="00F05B74" w:rsidP="002B64F8" w:rsidRDefault="00F05B74" w14:paraId="6D745A09" w14:textId="77777777">
      <w:r>
        <w:t>18</w:t>
      </w:r>
    </w:p>
    <w:p w:rsidR="00F05B74" w:rsidP="002B64F8" w:rsidRDefault="00F05B74" w14:paraId="23AEF872" w14:textId="77777777">
      <w:r>
        <w:t>Hoe groot acht u de resterende emissies uit de landbouwsector in 2030, en in hoeverre rekent u op koolstofverwijdering of andere vormen van compensatie om deze te neutraliseren?</w:t>
      </w:r>
    </w:p>
    <w:p w:rsidR="00F05B74" w:rsidP="002B64F8" w:rsidRDefault="00F05B74" w14:paraId="0A7DEA7C" w14:textId="77777777">
      <w:pPr>
        <w:rPr>
          <w:color w:val="000000" w:themeColor="text1"/>
        </w:rPr>
      </w:pPr>
    </w:p>
    <w:p w:rsidRPr="00481C00" w:rsidR="00F05B74" w:rsidP="002B64F8" w:rsidRDefault="00F05B74" w14:paraId="1B994BF3" w14:textId="77777777">
      <w:pPr>
        <w:rPr>
          <w:color w:val="000000"/>
          <w:sz w:val="27"/>
          <w:szCs w:val="27"/>
        </w:rPr>
      </w:pPr>
      <w:r w:rsidRPr="00481C00">
        <w:rPr>
          <w:color w:val="000000" w:themeColor="text1"/>
        </w:rPr>
        <w:t>Antwoord</w:t>
      </w:r>
      <w:r>
        <w:br/>
      </w:r>
      <w:r w:rsidRPr="00481C00">
        <w:rPr>
          <w:color w:val="000000" w:themeColor="text1"/>
        </w:rPr>
        <w:t>Zie antwoord op vraag 2. De indicatieve sectordoelen voor 2030 tellen op tot het wettelijke netto reductiedoel van 55% ten opzichte van 1990. Het kabinet stuurt op doelbereik in de sectoren en rekent voor 2030 niet op koolstofverwijdering of andere vormen van compensatie voor het indicatieve sectordoel voor de landbouw. Voor realisatie van het indicatieve sectordoel voor het landgebruik in 2030 wordt echter wel gerekend op een toename van koolstofverwijdering in bossen en minerale bodems, naast emissiereductie uit organische veenbodems.</w:t>
      </w:r>
    </w:p>
    <w:p w:rsidRPr="00481C00" w:rsidR="00F05B74" w:rsidP="002B64F8" w:rsidRDefault="00F05B74" w14:paraId="630365E4" w14:textId="77777777">
      <w:pPr>
        <w:rPr>
          <w:color w:val="000000" w:themeColor="text1"/>
          <w:sz w:val="27"/>
          <w:szCs w:val="27"/>
        </w:rPr>
      </w:pPr>
    </w:p>
    <w:p w:rsidR="00F05B74" w:rsidP="002B64F8" w:rsidRDefault="00F05B74" w14:paraId="1468DA03" w14:textId="77777777"/>
    <w:p w:rsidR="00F05B74" w:rsidP="002B64F8" w:rsidRDefault="00F05B74" w14:paraId="15805413" w14:textId="77777777">
      <w:r>
        <w:t>19</w:t>
      </w:r>
    </w:p>
    <w:p w:rsidR="00F05B74" w:rsidP="002B64F8" w:rsidRDefault="00F05B74" w14:paraId="77260C1B" w14:textId="77777777">
      <w:r>
        <w:t>Acht u het wenselijk om in te zetten op compensatie van landbouwemissies, in plaats van maximale reductie aan de bron? Kunt u dit toelichten?</w:t>
      </w:r>
    </w:p>
    <w:p w:rsidR="00F05B74" w:rsidP="002B64F8" w:rsidRDefault="00F05B74" w14:paraId="09AB5249" w14:textId="77777777"/>
    <w:p w:rsidR="00F05B74" w:rsidP="002B64F8" w:rsidRDefault="00F05B74" w14:paraId="0C807258" w14:textId="77777777">
      <w:r>
        <w:t>Antwoord</w:t>
      </w:r>
      <w:r>
        <w:br/>
        <w:t>Een van de uitgangspunten uit de Routekaart Koolstofverwijdering</w:t>
      </w:r>
      <w:r>
        <w:rPr>
          <w:rStyle w:val="Voetnootmarkering"/>
        </w:rPr>
        <w:footnoteReference w:id="5"/>
      </w:r>
      <w:r>
        <w:t xml:space="preserve"> is dat het reduceren van broeikasgasemissies voorop blijft staan. Hiermee wordt de afhankelijkheid van koolstofverwijdering voor compensatie richting klimaatneutraliteit in 2050 geminimaliseerd. Voor de landbouwsector, evenals voor andere klimaatsectoren, betekent dit concreet dat emissiereductie aan de bron plaatsvindt waar dit mogelijk en haalbaar is. Onvermijdelijke of zeer moeilijk te reduceren emissies worden op duurzame wijze gecompenseerd door de inzet van koolstofverwijdering.</w:t>
      </w:r>
    </w:p>
    <w:p w:rsidR="00F05B74" w:rsidP="002B64F8" w:rsidRDefault="00F05B74" w14:paraId="36AF59CF" w14:textId="77777777"/>
    <w:p w:rsidR="00F05B74" w:rsidP="002B64F8" w:rsidRDefault="00F05B74" w14:paraId="00152AC0" w14:textId="77777777">
      <w:r>
        <w:lastRenderedPageBreak/>
        <w:t>20</w:t>
      </w:r>
    </w:p>
    <w:p w:rsidR="00F05B74" w:rsidP="002B64F8" w:rsidRDefault="00F05B74" w14:paraId="4715C557" w14:textId="77777777">
      <w:r>
        <w:t xml:space="preserve">Hoe borgt u dat Nederland voldoet aan de verplichtingen onder de Europese Effort </w:t>
      </w:r>
      <w:proofErr w:type="spellStart"/>
      <w:r>
        <w:t>Sharing</w:t>
      </w:r>
      <w:proofErr w:type="spellEnd"/>
      <w:r>
        <w:t xml:space="preserve"> </w:t>
      </w:r>
      <w:proofErr w:type="spellStart"/>
      <w:r>
        <w:t>Regulation</w:t>
      </w:r>
      <w:proofErr w:type="spellEnd"/>
      <w:r>
        <w:t xml:space="preserve"> (ESR), waarin landbouwemissies zijn inbegrepen, indien aanvullende nationale maatregelen uitblijven?</w:t>
      </w:r>
    </w:p>
    <w:p w:rsidR="00F05B74" w:rsidP="002B64F8" w:rsidRDefault="00F05B74" w14:paraId="29408049" w14:textId="77777777"/>
    <w:p w:rsidR="00F05B74" w:rsidP="002B64F8" w:rsidRDefault="00F05B74" w14:paraId="2A86444A" w14:textId="77777777">
      <w:r>
        <w:t>Antwoord</w:t>
      </w:r>
      <w:r>
        <w:br/>
      </w:r>
      <w:r w:rsidRPr="0094171D">
        <w:t xml:space="preserve">De KEV25 raamt dat het heel erg waarschijnlijk is (meer dan 95% kans) dat Nederland zijn verplichtingen </w:t>
      </w:r>
      <w:r>
        <w:t xml:space="preserve">nakomt </w:t>
      </w:r>
      <w:r w:rsidRPr="0094171D">
        <w:t>onder de ESR. De ESR beslaat naast landbouw ook uit emissies uit mobiliteit (excl. luchtvaart), gebouwde omgeving, kleine industrie en afval.</w:t>
      </w:r>
    </w:p>
    <w:p w:rsidR="00F05B74" w:rsidP="002B64F8" w:rsidRDefault="00F05B74" w14:paraId="7BF6A791" w14:textId="77777777"/>
    <w:p w:rsidR="00F05B74" w:rsidP="002B64F8" w:rsidRDefault="00F05B74" w14:paraId="408759F7" w14:textId="77777777">
      <w:r>
        <w:t>21</w:t>
      </w:r>
    </w:p>
    <w:p w:rsidR="00F05B74" w:rsidP="002B64F8" w:rsidRDefault="00F05B74" w14:paraId="23932EFA" w14:textId="77777777">
      <w:r>
        <w:t>Kunt u aangeven wat de gevolgen zijn als Nederland zijn ESR-doelen niet haalt, zowel financieel als juridisch?</w:t>
      </w:r>
    </w:p>
    <w:p w:rsidR="00F05B74" w:rsidP="002B64F8" w:rsidRDefault="00F05B74" w14:paraId="607DE2EB" w14:textId="77777777"/>
    <w:p w:rsidR="00F05B74" w:rsidP="002B64F8" w:rsidRDefault="00F05B74" w14:paraId="587730C1" w14:textId="77777777">
      <w:r>
        <w:t>Antwoord</w:t>
      </w:r>
      <w:r>
        <w:br/>
        <w:t xml:space="preserve">Zoals aangegeven in het antwoord op vraag 20, ligt Nederland op koers om het ESR-doel voor 2030 te halen. Een lidstaat die niet voldoende reductie behaalt binnen de ESR, kan verschillende </w:t>
      </w:r>
      <w:proofErr w:type="spellStart"/>
      <w:r>
        <w:t>flexibiliteiten</w:t>
      </w:r>
      <w:proofErr w:type="spellEnd"/>
      <w:r>
        <w:t xml:space="preserve"> uit de verordening inzetten om alsnog aan de ESR-verplichting te kunnen voldoen. Hier gaat het onder andere om compensatie tussen verschillende jaren of het kopen van emissieruimte van andere lidstaten. Indien na inzet van deze </w:t>
      </w:r>
      <w:proofErr w:type="spellStart"/>
      <w:r>
        <w:t>flexibiliteiten</w:t>
      </w:r>
      <w:proofErr w:type="spellEnd"/>
      <w:r>
        <w:t xml:space="preserve"> alsnog niet voldaan wordt aan de verplichting, treedt de boeteclausule van de ESR-verordening in werking. De lidstaat moet in latere jaren dan meer emissies reduceren. Haalt een land de doelen structureel niet, dan heeft de Europese Commissie de mogelijkheid om een inbreukprocedure te starten bij het EU-Hof, wat kan leiden tot geldboetes voor de overheid.</w:t>
      </w:r>
    </w:p>
    <w:p w:rsidR="00F05B74" w:rsidP="002B64F8" w:rsidRDefault="00F05B74" w14:paraId="6F963EB7" w14:textId="77777777"/>
    <w:p w:rsidR="00F05B74" w:rsidP="002B64F8" w:rsidRDefault="00F05B74" w14:paraId="71F0F42E" w14:textId="77777777">
      <w:r>
        <w:t>22</w:t>
      </w:r>
    </w:p>
    <w:p w:rsidR="00F05B74" w:rsidP="002B64F8" w:rsidRDefault="00F05B74" w14:paraId="43D472BC" w14:textId="77777777">
      <w:r>
        <w:t>Kunt u reflecteren op de bredere klimaatimpact van het in stand houden van de huidige omvang van de veehouderij, mede in relatie tot beleidskeuzes rond bijvoorbeeld groen gas? In hoeverre worden hier ook scope-2 en –3 effecten meegenomen?</w:t>
      </w:r>
    </w:p>
    <w:p w:rsidR="00F05B74" w:rsidP="002B64F8" w:rsidRDefault="00F05B74" w14:paraId="48427109" w14:textId="77777777">
      <w:r>
        <w:t>Antwoord</w:t>
      </w:r>
      <w:r>
        <w:br/>
        <w:t>Het kabinet stuurt voor de klimaatdoelen op emissiereductie van broeikasgassen. De inzet op groen gas is hier onderdeel van. De omvang van de veehouderij is geen doel op zich, maar kan wel een resultante zijn van het gevoerde beleid. Scope-2 en scope-3 effecten vormen geen onderdeel van de doelen, maar kunnen wel worden meegewogen in de besluitvorming.</w:t>
      </w:r>
    </w:p>
    <w:p w:rsidR="00F05B74" w:rsidP="002B64F8" w:rsidRDefault="00F05B74" w14:paraId="37F73ED6" w14:textId="77777777"/>
    <w:p w:rsidR="00F05B74" w:rsidP="002B64F8" w:rsidRDefault="00F05B74" w14:paraId="2332660B" w14:textId="77777777">
      <w:r>
        <w:t>23</w:t>
      </w:r>
    </w:p>
    <w:p w:rsidR="00F05B74" w:rsidP="002B64F8" w:rsidRDefault="00F05B74" w14:paraId="5F8186B7" w14:textId="77777777">
      <w:r>
        <w:t>Welke concrete stappen is het kabinet bereid op korte termijn te zetten om de uitstoot van de veehouderij daadwerkelijk en substantieel te reduceren, en wanneer kan de Kamer hierover uitgewerkte voorstellen verwachten?</w:t>
      </w:r>
    </w:p>
    <w:p w:rsidR="00F05B74" w:rsidP="002B64F8" w:rsidRDefault="00F05B74" w14:paraId="071A08B4" w14:textId="77777777"/>
    <w:p w:rsidR="00F05B74" w:rsidP="002B64F8" w:rsidRDefault="00F05B74" w14:paraId="0CCC9C4A" w14:textId="77777777">
      <w:r>
        <w:t>Antwoord</w:t>
      </w:r>
      <w:r>
        <w:br/>
        <w:t>Het kabinet zal de komende tijd uitgewerkte voorstellen uit het maatregelenpakket landbouw, natuur en stikstof aan de Kamer doen toekomen. Zie verder ook het antwoord op vraag 8.</w:t>
      </w:r>
    </w:p>
    <w:p w:rsidR="00F05B74" w:rsidP="002B64F8" w:rsidRDefault="00F05B74" w14:paraId="20946D85" w14:textId="77777777"/>
    <w:p w:rsidR="00F05B74" w:rsidP="002B64F8" w:rsidRDefault="00F05B74" w14:paraId="793A485A" w14:textId="77777777">
      <w:r>
        <w:t>24</w:t>
      </w:r>
    </w:p>
    <w:p w:rsidR="00F05B74" w:rsidP="002B64F8" w:rsidRDefault="00F05B74" w14:paraId="4BF69802" w14:textId="77777777">
      <w:r>
        <w:t>Deelt u de opvatting dat het huidige beleid onvoldoende concreet, onvoldoende afdwingbaar en onvoldoende ambitieus is om de klimaatdoelen te halen? Zo nee, waarop baseert u dat?</w:t>
      </w:r>
    </w:p>
    <w:p w:rsidR="00F05B74" w:rsidP="002B64F8" w:rsidRDefault="00F05B74" w14:paraId="4E32738C" w14:textId="77777777"/>
    <w:p w:rsidR="00F05B74" w:rsidP="002B64F8" w:rsidRDefault="00F05B74" w14:paraId="00878E24" w14:textId="77777777">
      <w:r>
        <w:t>Antwoord</w:t>
      </w:r>
      <w:r>
        <w:br/>
        <w:t xml:space="preserve">Volgens de KEV25 zijn er aanvullende maatregelen nodig om de klimaatdoelen te realiseren. Met het gepresenteerde maatregelenpakket landbouw, natuur en stikstof beoogt het kabinet een forse stap te zetten richting het vlottrekken van vergunningverlening. Maatregelen uit dit maatregelenpakket kennen ook een emissie-reducerend effect op klimaat. In september komt het PBL met een reflectie op dit maatregelenpakket, waarin ook wordt gekeken naar het klimaateffect. Daarnaast volgt met Prinsjesdag de KEV26 met nieuwe ramingen van het PBL. Conform het coalitieakkoord zal het kabinet in het voorjaar van 2027 indien nodig aanvullende maatregelen nemen om de klimaatdoelen te halen. </w:t>
      </w:r>
      <w:r>
        <w:br/>
      </w:r>
    </w:p>
    <w:p w:rsidR="00F05B74" w:rsidP="002B64F8" w:rsidRDefault="00F05B74" w14:paraId="6B64AB1B" w14:textId="77777777">
      <w:r>
        <w:t>25</w:t>
      </w:r>
    </w:p>
    <w:p w:rsidR="00F05B74" w:rsidP="002B64F8" w:rsidRDefault="00F05B74" w14:paraId="10051536" w14:textId="77777777">
      <w:r>
        <w:t>Kunt u deze vragen afzonderlijk, onderbouwd en op tijd beantwoorden?</w:t>
      </w:r>
    </w:p>
    <w:p w:rsidR="00F05B74" w:rsidP="002B64F8" w:rsidRDefault="00F05B74" w14:paraId="2E0B74F0" w14:textId="77777777"/>
    <w:p w:rsidRPr="00006C01" w:rsidR="00F05B74" w:rsidP="002B64F8" w:rsidRDefault="00F05B74" w14:paraId="0891D722" w14:textId="77777777">
      <w:r>
        <w:t>Antwoord</w:t>
      </w:r>
      <w:r>
        <w:br/>
        <w:t>Ja.</w:t>
      </w:r>
    </w:p>
    <w:p w:rsidR="000E56DB" w:rsidRDefault="000E56DB" w14:paraId="5DF6F2D0" w14:textId="77777777"/>
    <w:sectPr w:rsidR="000E56D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7D7B3" w14:textId="77777777" w:rsidR="00BC6E99" w:rsidRDefault="00BC6E99" w:rsidP="00F05B74">
      <w:pPr>
        <w:spacing w:after="0" w:line="240" w:lineRule="auto"/>
      </w:pPr>
      <w:r>
        <w:separator/>
      </w:r>
    </w:p>
  </w:endnote>
  <w:endnote w:type="continuationSeparator" w:id="0">
    <w:p w14:paraId="7BCCA7BA" w14:textId="77777777" w:rsidR="00BC6E99" w:rsidRDefault="00BC6E99" w:rsidP="00F05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50B2" w14:textId="77777777" w:rsidR="00F05B74" w:rsidRPr="00F05B74" w:rsidRDefault="00F05B74" w:rsidP="00F05B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23F6" w14:textId="77777777" w:rsidR="00F05B74" w:rsidRPr="00F05B74" w:rsidRDefault="00F05B74" w:rsidP="00F05B7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842B" w14:textId="77777777" w:rsidR="00F05B74" w:rsidRPr="00F05B74" w:rsidRDefault="00F05B74" w:rsidP="00F05B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2020F" w14:textId="77777777" w:rsidR="00BC6E99" w:rsidRDefault="00BC6E99" w:rsidP="00F05B74">
      <w:pPr>
        <w:spacing w:after="0" w:line="240" w:lineRule="auto"/>
      </w:pPr>
      <w:r>
        <w:separator/>
      </w:r>
    </w:p>
  </w:footnote>
  <w:footnote w:type="continuationSeparator" w:id="0">
    <w:p w14:paraId="032BC55C" w14:textId="77777777" w:rsidR="00BC6E99" w:rsidRDefault="00BC6E99" w:rsidP="00F05B74">
      <w:pPr>
        <w:spacing w:after="0" w:line="240" w:lineRule="auto"/>
      </w:pPr>
      <w:r>
        <w:continuationSeparator/>
      </w:r>
    </w:p>
  </w:footnote>
  <w:footnote w:id="1">
    <w:p w14:paraId="5C3522AE" w14:textId="77777777" w:rsidR="00F05B74" w:rsidRDefault="00F05B74">
      <w:pPr>
        <w:pStyle w:val="Voetnoottekst"/>
      </w:pPr>
      <w:r>
        <w:rPr>
          <w:rStyle w:val="Voetnootmarkering"/>
        </w:rPr>
        <w:footnoteRef/>
      </w:r>
      <w:r>
        <w:t xml:space="preserve"> Kamerstuk</w:t>
      </w:r>
      <w:r w:rsidRPr="0034223A">
        <w:t xml:space="preserve"> 32813</w:t>
      </w:r>
      <w:r>
        <w:t>,</w:t>
      </w:r>
      <w:r w:rsidRPr="0034223A">
        <w:t xml:space="preserve"> nr. 974</w:t>
      </w:r>
      <w:r>
        <w:t>.</w:t>
      </w:r>
    </w:p>
  </w:footnote>
  <w:footnote w:id="2">
    <w:p w14:paraId="7D805223" w14:textId="77777777" w:rsidR="00F05B74" w:rsidRDefault="00F05B74">
      <w:pPr>
        <w:pStyle w:val="Voetnoottekst"/>
      </w:pPr>
      <w:r>
        <w:rPr>
          <w:rStyle w:val="Voetnootmarkering"/>
        </w:rPr>
        <w:footnoteRef/>
      </w:r>
      <w:r>
        <w:t xml:space="preserve"> Kamerstuk 32813, nr. 1230.</w:t>
      </w:r>
    </w:p>
  </w:footnote>
  <w:footnote w:id="3">
    <w:p w14:paraId="3EDBFC41" w14:textId="77777777" w:rsidR="00F05B74" w:rsidRDefault="00F05B74" w:rsidP="00481C00">
      <w:pPr>
        <w:pStyle w:val="Voetnoottekst"/>
      </w:pPr>
      <w:r>
        <w:rPr>
          <w:rStyle w:val="Voetnootmarkering"/>
        </w:rPr>
        <w:footnoteRef/>
      </w:r>
      <w:r>
        <w:t xml:space="preserve"> </w:t>
      </w:r>
      <w:r w:rsidRPr="00AF466A">
        <w:t>Kamerstuk 36800-XIV, nr. 87.</w:t>
      </w:r>
    </w:p>
  </w:footnote>
  <w:footnote w:id="4">
    <w:p w14:paraId="1869270D" w14:textId="77777777" w:rsidR="00F05B74" w:rsidRDefault="00F05B74" w:rsidP="00481C00">
      <w:pPr>
        <w:pStyle w:val="Voetnoottekst"/>
      </w:pPr>
      <w:r>
        <w:rPr>
          <w:rStyle w:val="Voetnootmarkering"/>
        </w:rPr>
        <w:footnoteRef/>
      </w:r>
      <w:r>
        <w:t xml:space="preserve"> Kamerstuk 33043, nr. 119.</w:t>
      </w:r>
    </w:p>
  </w:footnote>
  <w:footnote w:id="5">
    <w:p w14:paraId="150BE49C" w14:textId="77777777" w:rsidR="00F05B74" w:rsidRDefault="00F05B74">
      <w:pPr>
        <w:pStyle w:val="Voetnoottekst"/>
      </w:pPr>
      <w:r>
        <w:rPr>
          <w:rStyle w:val="Voetnootmarkering"/>
        </w:rPr>
        <w:footnoteRef/>
      </w:r>
      <w:r>
        <w:t xml:space="preserve"> Kamerstuk </w:t>
      </w:r>
      <w:r w:rsidRPr="00B979C2">
        <w:t>32813</w:t>
      </w:r>
      <w:r>
        <w:t xml:space="preserve">, nr. </w:t>
      </w:r>
      <w:r w:rsidRPr="00B979C2">
        <w:t>1500</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B09C" w14:textId="77777777" w:rsidR="00F05B74" w:rsidRPr="00F05B74" w:rsidRDefault="00F05B74" w:rsidP="00F05B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859D" w14:textId="77777777" w:rsidR="00F05B74" w:rsidRPr="00F05B74" w:rsidRDefault="00F05B74" w:rsidP="00F05B7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BD2D9" w14:textId="77777777" w:rsidR="00F05B74" w:rsidRPr="00F05B74" w:rsidRDefault="00F05B74" w:rsidP="00F05B7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B74"/>
    <w:rsid w:val="000E56DB"/>
    <w:rsid w:val="006F5331"/>
    <w:rsid w:val="00BC6E99"/>
    <w:rsid w:val="00F05B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DC5FC"/>
  <w15:chartTrackingRefBased/>
  <w15:docId w15:val="{5F5D7A43-77E8-4677-B47C-15986116F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05B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05B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05B7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05B7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05B7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05B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5B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5B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5B7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5B7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05B7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05B7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05B7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05B7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05B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5B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5B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5B74"/>
    <w:rPr>
      <w:rFonts w:eastAsiaTheme="majorEastAsia" w:cstheme="majorBidi"/>
      <w:color w:val="272727" w:themeColor="text1" w:themeTint="D8"/>
    </w:rPr>
  </w:style>
  <w:style w:type="paragraph" w:styleId="Titel">
    <w:name w:val="Title"/>
    <w:basedOn w:val="Standaard"/>
    <w:next w:val="Standaard"/>
    <w:link w:val="TitelChar"/>
    <w:uiPriority w:val="10"/>
    <w:qFormat/>
    <w:rsid w:val="00F05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5B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5B7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5B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5B7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5B74"/>
    <w:rPr>
      <w:i/>
      <w:iCs/>
      <w:color w:val="404040" w:themeColor="text1" w:themeTint="BF"/>
    </w:rPr>
  </w:style>
  <w:style w:type="paragraph" w:styleId="Lijstalinea">
    <w:name w:val="List Paragraph"/>
    <w:basedOn w:val="Standaard"/>
    <w:uiPriority w:val="34"/>
    <w:qFormat/>
    <w:rsid w:val="00F05B74"/>
    <w:pPr>
      <w:ind w:left="720"/>
      <w:contextualSpacing/>
    </w:pPr>
  </w:style>
  <w:style w:type="character" w:styleId="Intensievebenadrukking">
    <w:name w:val="Intense Emphasis"/>
    <w:basedOn w:val="Standaardalinea-lettertype"/>
    <w:uiPriority w:val="21"/>
    <w:qFormat/>
    <w:rsid w:val="00F05B74"/>
    <w:rPr>
      <w:i/>
      <w:iCs/>
      <w:color w:val="2F5496" w:themeColor="accent1" w:themeShade="BF"/>
    </w:rPr>
  </w:style>
  <w:style w:type="paragraph" w:styleId="Duidelijkcitaat">
    <w:name w:val="Intense Quote"/>
    <w:basedOn w:val="Standaard"/>
    <w:next w:val="Standaard"/>
    <w:link w:val="DuidelijkcitaatChar"/>
    <w:uiPriority w:val="30"/>
    <w:qFormat/>
    <w:rsid w:val="00F05B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05B74"/>
    <w:rPr>
      <w:i/>
      <w:iCs/>
      <w:color w:val="2F5496" w:themeColor="accent1" w:themeShade="BF"/>
    </w:rPr>
  </w:style>
  <w:style w:type="character" w:styleId="Intensieveverwijzing">
    <w:name w:val="Intense Reference"/>
    <w:basedOn w:val="Standaardalinea-lettertype"/>
    <w:uiPriority w:val="32"/>
    <w:qFormat/>
    <w:rsid w:val="00F05B74"/>
    <w:rPr>
      <w:b/>
      <w:bCs/>
      <w:smallCaps/>
      <w:color w:val="2F5496" w:themeColor="accent1" w:themeShade="BF"/>
      <w:spacing w:val="5"/>
    </w:rPr>
  </w:style>
  <w:style w:type="paragraph" w:styleId="Voetnoottekst">
    <w:name w:val="footnote text"/>
    <w:basedOn w:val="Standaard"/>
    <w:link w:val="VoetnoottekstChar"/>
    <w:uiPriority w:val="99"/>
    <w:unhideWhenUsed/>
    <w:rsid w:val="00F05B74"/>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F05B74"/>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F05B74"/>
    <w:rPr>
      <w:vertAlign w:val="superscript"/>
    </w:rPr>
  </w:style>
  <w:style w:type="paragraph" w:styleId="Koptekst">
    <w:name w:val="header"/>
    <w:basedOn w:val="Standaard"/>
    <w:link w:val="KoptekstChar"/>
    <w:uiPriority w:val="99"/>
    <w:unhideWhenUsed/>
    <w:rsid w:val="00F05B7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5B74"/>
  </w:style>
  <w:style w:type="paragraph" w:styleId="Voettekst">
    <w:name w:val="footer"/>
    <w:basedOn w:val="Standaard"/>
    <w:link w:val="VoettekstChar"/>
    <w:uiPriority w:val="99"/>
    <w:unhideWhenUsed/>
    <w:rsid w:val="00F05B7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5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2520</ap:Words>
  <ap:Characters>13866</ap:Characters>
  <ap:DocSecurity>0</ap:DocSecurity>
  <ap:Lines>115</ap:Lines>
  <ap:Paragraphs>32</ap:Paragraphs>
  <ap:ScaleCrop>false</ap:ScaleCrop>
  <ap:LinksUpToDate>false</ap:LinksUpToDate>
  <ap:CharactersWithSpaces>16354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2026-08-26T12:06:00.0000000Z</dcterms:created>
  <dcterms:modified xsi:type="dcterms:W3CDTF">2026-08-26T12:08:00.0000000Z</dcterms:modified>
  <version/>
  <category/>
</coreProperties>
</file>