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461B4" w:rsidR="008461B4" w:rsidRDefault="008678BB" w14:paraId="5176F4A7" w14:textId="77777777">
      <w:pPr>
        <w:rPr>
          <w:rFonts w:ascii="Calibri" w:hAnsi="Calibri" w:cs="Calibri"/>
          <w:sz w:val="22"/>
          <w:szCs w:val="22"/>
        </w:rPr>
      </w:pPr>
      <w:r w:rsidRPr="008461B4">
        <w:rPr>
          <w:rFonts w:ascii="Calibri" w:hAnsi="Calibri" w:cs="Calibri"/>
          <w:sz w:val="22"/>
          <w:szCs w:val="22"/>
        </w:rPr>
        <w:t>31066</w:t>
      </w:r>
      <w:r w:rsidRPr="008461B4" w:rsidR="008461B4">
        <w:rPr>
          <w:rFonts w:ascii="Calibri" w:hAnsi="Calibri" w:cs="Calibri"/>
          <w:sz w:val="22"/>
          <w:szCs w:val="22"/>
        </w:rPr>
        <w:tab/>
      </w:r>
      <w:r w:rsidRPr="008461B4" w:rsidR="008461B4">
        <w:rPr>
          <w:rFonts w:ascii="Calibri" w:hAnsi="Calibri" w:cs="Calibri"/>
          <w:sz w:val="22"/>
          <w:szCs w:val="22"/>
        </w:rPr>
        <w:tab/>
      </w:r>
      <w:r w:rsidRPr="008461B4" w:rsidR="008461B4">
        <w:rPr>
          <w:rFonts w:ascii="Calibri" w:hAnsi="Calibri" w:cs="Calibri"/>
          <w:sz w:val="22"/>
          <w:szCs w:val="22"/>
        </w:rPr>
        <w:tab/>
        <w:t>Belastingdienst</w:t>
      </w:r>
    </w:p>
    <w:p w:rsidRPr="008461B4" w:rsidR="008461B4" w:rsidP="00D31852" w:rsidRDefault="008461B4" w14:paraId="3857FD34" w14:textId="77777777">
      <w:pPr>
        <w:rPr>
          <w:rFonts w:ascii="Calibri" w:hAnsi="Calibri" w:cs="Calibri"/>
          <w:sz w:val="22"/>
          <w:szCs w:val="22"/>
        </w:rPr>
      </w:pPr>
      <w:r w:rsidRPr="008461B4">
        <w:rPr>
          <w:rFonts w:ascii="Calibri" w:hAnsi="Calibri" w:cs="Calibri"/>
          <w:sz w:val="22"/>
          <w:szCs w:val="22"/>
        </w:rPr>
        <w:t xml:space="preserve">Nr. </w:t>
      </w:r>
      <w:r w:rsidRPr="008461B4">
        <w:rPr>
          <w:rFonts w:ascii="Calibri" w:hAnsi="Calibri" w:cs="Calibri"/>
          <w:sz w:val="22"/>
          <w:szCs w:val="22"/>
        </w:rPr>
        <w:t>1549</w:t>
      </w:r>
      <w:r w:rsidRPr="008461B4">
        <w:rPr>
          <w:rFonts w:ascii="Calibri" w:hAnsi="Calibri" w:cs="Calibri"/>
          <w:sz w:val="22"/>
          <w:szCs w:val="22"/>
        </w:rPr>
        <w:tab/>
      </w:r>
      <w:r w:rsidRPr="008461B4">
        <w:rPr>
          <w:rFonts w:ascii="Calibri" w:hAnsi="Calibri" w:cs="Calibri"/>
          <w:sz w:val="22"/>
          <w:szCs w:val="22"/>
        </w:rPr>
        <w:tab/>
        <w:t>Brief van de staatssecretaris van Financiën</w:t>
      </w:r>
    </w:p>
    <w:p w:rsidRPr="008461B4" w:rsidR="008461B4" w:rsidP="008678BB" w:rsidRDefault="008461B4" w14:paraId="6FCFDB74" w14:textId="77777777">
      <w:pPr>
        <w:spacing w:after="0"/>
        <w:rPr>
          <w:rFonts w:ascii="Calibri" w:hAnsi="Calibri" w:cs="Calibri"/>
          <w:sz w:val="22"/>
          <w:szCs w:val="22"/>
        </w:rPr>
      </w:pPr>
      <w:r w:rsidRPr="008461B4">
        <w:rPr>
          <w:rFonts w:ascii="Calibri" w:hAnsi="Calibri" w:cs="Calibri"/>
          <w:sz w:val="22"/>
          <w:szCs w:val="22"/>
        </w:rPr>
        <w:t>Aan de Voorzitter van de Tweede Kamer der Staten-Generaal</w:t>
      </w:r>
    </w:p>
    <w:p w:rsidRPr="008461B4" w:rsidR="008461B4" w:rsidP="008678BB" w:rsidRDefault="008461B4" w14:paraId="18EB2D3D" w14:textId="77777777">
      <w:pPr>
        <w:spacing w:after="0"/>
        <w:rPr>
          <w:rFonts w:ascii="Calibri" w:hAnsi="Calibri" w:cs="Calibri"/>
          <w:sz w:val="22"/>
          <w:szCs w:val="22"/>
        </w:rPr>
      </w:pPr>
    </w:p>
    <w:p w:rsidRPr="008461B4" w:rsidR="008461B4" w:rsidP="008678BB" w:rsidRDefault="008461B4" w14:paraId="04BD318F" w14:textId="77777777">
      <w:pPr>
        <w:spacing w:after="0"/>
        <w:rPr>
          <w:rFonts w:ascii="Calibri" w:hAnsi="Calibri" w:cs="Calibri"/>
          <w:sz w:val="22"/>
          <w:szCs w:val="22"/>
        </w:rPr>
      </w:pPr>
      <w:r w:rsidRPr="008461B4">
        <w:rPr>
          <w:rFonts w:ascii="Calibri" w:hAnsi="Calibri" w:cs="Calibri"/>
          <w:sz w:val="22"/>
          <w:szCs w:val="22"/>
        </w:rPr>
        <w:t>Den Haag, 10 juli 2026</w:t>
      </w:r>
    </w:p>
    <w:p w:rsidRPr="008461B4" w:rsidR="008678BB" w:rsidP="008678BB" w:rsidRDefault="008678BB" w14:paraId="2256BC26" w14:textId="23D6DBDB">
      <w:pPr>
        <w:spacing w:after="0"/>
        <w:rPr>
          <w:rFonts w:ascii="Calibri" w:hAnsi="Calibri" w:cs="Calibri"/>
          <w:sz w:val="22"/>
          <w:szCs w:val="22"/>
        </w:rPr>
      </w:pPr>
      <w:r w:rsidRPr="008461B4">
        <w:rPr>
          <w:rFonts w:ascii="Calibri" w:hAnsi="Calibri" w:cs="Calibri"/>
          <w:sz w:val="22"/>
          <w:szCs w:val="22"/>
        </w:rPr>
        <w:br/>
      </w:r>
      <w:r w:rsidRPr="008461B4">
        <w:rPr>
          <w:rFonts w:ascii="Calibri" w:hAnsi="Calibri" w:cs="Calibri"/>
          <w:sz w:val="22"/>
          <w:szCs w:val="22"/>
        </w:rPr>
        <w:br/>
        <w:t xml:space="preserve">Met dagtekening 1 juli 2026 ontving u van mij in concept een Ministeriële Regeling, namelijk de Regeling Berichtenverkeer Belastingdienst (Kamerstuk 31 066, nr. 1548). In de Kamerbrief wordt werd uitgegaan van 1 september 2026 als beoogde inwerkingtredingsdatum. </w:t>
      </w:r>
    </w:p>
    <w:p w:rsidRPr="008461B4" w:rsidR="008678BB" w:rsidP="008678BB" w:rsidRDefault="008678BB" w14:paraId="747CD4A5" w14:textId="77777777">
      <w:pPr>
        <w:spacing w:after="0"/>
        <w:rPr>
          <w:rFonts w:ascii="Calibri" w:hAnsi="Calibri" w:cs="Calibri"/>
          <w:sz w:val="22"/>
          <w:szCs w:val="22"/>
        </w:rPr>
      </w:pPr>
    </w:p>
    <w:p w:rsidRPr="008461B4" w:rsidR="008678BB" w:rsidP="008678BB" w:rsidRDefault="008678BB" w14:paraId="73F6ABC9" w14:textId="77777777">
      <w:pPr>
        <w:spacing w:after="0"/>
        <w:rPr>
          <w:rFonts w:ascii="Calibri" w:hAnsi="Calibri" w:cs="Calibri"/>
          <w:sz w:val="22"/>
          <w:szCs w:val="22"/>
        </w:rPr>
      </w:pPr>
      <w:r w:rsidRPr="008461B4">
        <w:rPr>
          <w:rFonts w:ascii="Calibri" w:hAnsi="Calibri" w:cs="Calibri"/>
          <w:sz w:val="22"/>
          <w:szCs w:val="22"/>
        </w:rPr>
        <w:t xml:space="preserve">Volgens de regels die gelden bij een voorhangprocedure dient de conceptregeling minimaal vier weken voor ingangsdatum aan beide Kamers te worden gestuurd, en moet minimaal driekwart van deze periode buiten het reces vallen. De regeling is daarom te laat aan uw Kamer verstuurd voor inwerkingtreding per 1 september 2026. De inwerkingtredingsdatum zal daarom worden verschoven naar 1 oktober 2026, zodat uw Kamer in de gelegenheid is om deze concept-Regeling op de gebruikelijke wijze te behandelen. </w:t>
      </w:r>
    </w:p>
    <w:p w:rsidRPr="008461B4" w:rsidR="008678BB" w:rsidP="008678BB" w:rsidRDefault="008678BB" w14:paraId="592922F2" w14:textId="77777777">
      <w:pPr>
        <w:pStyle w:val="WitregelW1bodytekst"/>
        <w:rPr>
          <w:rFonts w:ascii="Calibri" w:hAnsi="Calibri" w:cs="Calibri"/>
          <w:sz w:val="22"/>
          <w:szCs w:val="22"/>
        </w:rPr>
      </w:pPr>
    </w:p>
    <w:p w:rsidRPr="008461B4" w:rsidR="008678BB" w:rsidP="008678BB" w:rsidRDefault="008678BB" w14:paraId="0791CC4D" w14:textId="77777777">
      <w:pPr>
        <w:spacing w:after="0"/>
        <w:rPr>
          <w:rFonts w:ascii="Calibri" w:hAnsi="Calibri" w:cs="Calibri"/>
          <w:sz w:val="22"/>
          <w:szCs w:val="22"/>
        </w:rPr>
      </w:pPr>
    </w:p>
    <w:p w:rsidRPr="008461B4" w:rsidR="008678BB" w:rsidP="008678BB" w:rsidRDefault="008461B4" w14:paraId="7F575ACB" w14:textId="6E00CC96">
      <w:pPr>
        <w:spacing w:after="0"/>
        <w:rPr>
          <w:rFonts w:ascii="Calibri" w:hAnsi="Calibri" w:cs="Calibri"/>
          <w:sz w:val="22"/>
          <w:szCs w:val="22"/>
        </w:rPr>
      </w:pPr>
      <w:r>
        <w:rPr>
          <w:rFonts w:ascii="Calibri" w:hAnsi="Calibri" w:cs="Calibri"/>
          <w:sz w:val="22"/>
          <w:szCs w:val="22"/>
        </w:rPr>
        <w:t>D</w:t>
      </w:r>
      <w:r w:rsidRPr="008461B4" w:rsidR="008678BB">
        <w:rPr>
          <w:rFonts w:ascii="Calibri" w:hAnsi="Calibri" w:cs="Calibri"/>
          <w:sz w:val="22"/>
          <w:szCs w:val="22"/>
        </w:rPr>
        <w:t>e staatssecretaris van Financiën</w:t>
      </w:r>
      <w:r w:rsidRPr="008461B4" w:rsidR="008678BB">
        <w:rPr>
          <w:rFonts w:ascii="Calibri" w:hAnsi="Calibri" w:cs="Calibri"/>
          <w:i/>
          <w:sz w:val="22"/>
          <w:szCs w:val="22"/>
        </w:rPr>
        <w:t>,</w:t>
      </w:r>
    </w:p>
    <w:p w:rsidRPr="008461B4" w:rsidR="008678BB" w:rsidP="008678BB" w:rsidRDefault="008461B4" w14:paraId="7D44ECC8" w14:textId="13F42E86">
      <w:pPr>
        <w:spacing w:after="0"/>
        <w:rPr>
          <w:rFonts w:ascii="Calibri" w:hAnsi="Calibri" w:cs="Calibri"/>
          <w:sz w:val="22"/>
          <w:szCs w:val="22"/>
        </w:rPr>
      </w:pPr>
      <w:r>
        <w:rPr>
          <w:rFonts w:ascii="Calibri" w:hAnsi="Calibri" w:cs="Calibri"/>
          <w:sz w:val="22"/>
          <w:szCs w:val="22"/>
        </w:rPr>
        <w:t xml:space="preserve">E. </w:t>
      </w:r>
      <w:proofErr w:type="spellStart"/>
      <w:r w:rsidRPr="008461B4" w:rsidR="008678BB">
        <w:rPr>
          <w:rFonts w:ascii="Calibri" w:hAnsi="Calibri" w:cs="Calibri"/>
          <w:sz w:val="22"/>
          <w:szCs w:val="22"/>
        </w:rPr>
        <w:t>Eerenberg</w:t>
      </w:r>
      <w:proofErr w:type="spellEnd"/>
    </w:p>
    <w:p w:rsidRPr="008461B4" w:rsidR="008678BB" w:rsidP="008678BB" w:rsidRDefault="008678BB" w14:paraId="583CB741" w14:textId="77777777">
      <w:pPr>
        <w:spacing w:after="0"/>
        <w:rPr>
          <w:rFonts w:ascii="Calibri" w:hAnsi="Calibri" w:cs="Calibri"/>
          <w:sz w:val="22"/>
          <w:szCs w:val="22"/>
        </w:rPr>
      </w:pPr>
    </w:p>
    <w:p w:rsidRPr="008461B4" w:rsidR="004E5D09" w:rsidP="008678BB" w:rsidRDefault="004E5D09" w14:paraId="2C4F2988" w14:textId="77777777">
      <w:pPr>
        <w:spacing w:after="0"/>
        <w:rPr>
          <w:rFonts w:ascii="Calibri" w:hAnsi="Calibri" w:cs="Calibri"/>
          <w:sz w:val="22"/>
          <w:szCs w:val="22"/>
        </w:rPr>
      </w:pPr>
    </w:p>
    <w:sectPr w:rsidRPr="008461B4"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71D2" w14:textId="77777777" w:rsidR="006E608D" w:rsidRDefault="006E608D" w:rsidP="008678BB">
      <w:pPr>
        <w:spacing w:after="0" w:line="240" w:lineRule="auto"/>
      </w:pPr>
      <w:r>
        <w:separator/>
      </w:r>
    </w:p>
  </w:endnote>
  <w:endnote w:type="continuationSeparator" w:id="0">
    <w:p w14:paraId="7DD9DBDE" w14:textId="77777777" w:rsidR="006E608D" w:rsidRDefault="006E608D" w:rsidP="00867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816D" w14:textId="77777777" w:rsidR="008678BB" w:rsidRPr="008678BB" w:rsidRDefault="008678BB" w:rsidP="008678B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11EF4" w14:textId="77777777" w:rsidR="008678BB" w:rsidRPr="008678BB" w:rsidRDefault="008678BB" w:rsidP="008678B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673B2" w14:textId="77777777" w:rsidR="008678BB" w:rsidRPr="008678BB" w:rsidRDefault="008678BB" w:rsidP="008678B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B2AC3" w14:textId="77777777" w:rsidR="006E608D" w:rsidRDefault="006E608D" w:rsidP="008678BB">
      <w:pPr>
        <w:spacing w:after="0" w:line="240" w:lineRule="auto"/>
      </w:pPr>
      <w:r>
        <w:separator/>
      </w:r>
    </w:p>
  </w:footnote>
  <w:footnote w:type="continuationSeparator" w:id="0">
    <w:p w14:paraId="4736553A" w14:textId="77777777" w:rsidR="006E608D" w:rsidRDefault="006E608D" w:rsidP="00867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17249" w14:textId="77777777" w:rsidR="008678BB" w:rsidRPr="008678BB" w:rsidRDefault="008678BB" w:rsidP="008678B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126C" w14:textId="77777777" w:rsidR="008678BB" w:rsidRPr="008678BB" w:rsidRDefault="008678BB" w:rsidP="008678B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5AA6" w14:textId="77777777" w:rsidR="008678BB" w:rsidRPr="008678BB" w:rsidRDefault="008678BB" w:rsidP="008678B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8BB"/>
    <w:rsid w:val="00084A6D"/>
    <w:rsid w:val="00163FD4"/>
    <w:rsid w:val="004E5D09"/>
    <w:rsid w:val="005B53BC"/>
    <w:rsid w:val="006E608D"/>
    <w:rsid w:val="008461B4"/>
    <w:rsid w:val="008678BB"/>
    <w:rsid w:val="00984D30"/>
    <w:rsid w:val="00A052BB"/>
    <w:rsid w:val="00B33C9A"/>
    <w:rsid w:val="00D706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7946"/>
  <w15:chartTrackingRefBased/>
  <w15:docId w15:val="{5B8C8422-EF4E-40D2-88EE-2DC1AE83E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678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678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678B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678B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678B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678B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678B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678B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678B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678B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678B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678B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678B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678B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678B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678B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678B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678BB"/>
    <w:rPr>
      <w:rFonts w:eastAsiaTheme="majorEastAsia" w:cstheme="majorBidi"/>
      <w:color w:val="272727" w:themeColor="text1" w:themeTint="D8"/>
    </w:rPr>
  </w:style>
  <w:style w:type="paragraph" w:styleId="Titel">
    <w:name w:val="Title"/>
    <w:basedOn w:val="Standaard"/>
    <w:next w:val="Standaard"/>
    <w:link w:val="TitelChar"/>
    <w:uiPriority w:val="10"/>
    <w:qFormat/>
    <w:rsid w:val="008678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678B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678B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678B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678B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678BB"/>
    <w:rPr>
      <w:i/>
      <w:iCs/>
      <w:color w:val="404040" w:themeColor="text1" w:themeTint="BF"/>
    </w:rPr>
  </w:style>
  <w:style w:type="paragraph" w:styleId="Lijstalinea">
    <w:name w:val="List Paragraph"/>
    <w:basedOn w:val="Standaard"/>
    <w:uiPriority w:val="34"/>
    <w:qFormat/>
    <w:rsid w:val="008678BB"/>
    <w:pPr>
      <w:ind w:left="720"/>
      <w:contextualSpacing/>
    </w:pPr>
  </w:style>
  <w:style w:type="character" w:styleId="Intensievebenadrukking">
    <w:name w:val="Intense Emphasis"/>
    <w:basedOn w:val="Standaardalinea-lettertype"/>
    <w:uiPriority w:val="21"/>
    <w:qFormat/>
    <w:rsid w:val="008678BB"/>
    <w:rPr>
      <w:i/>
      <w:iCs/>
      <w:color w:val="0F4761" w:themeColor="accent1" w:themeShade="BF"/>
    </w:rPr>
  </w:style>
  <w:style w:type="paragraph" w:styleId="Duidelijkcitaat">
    <w:name w:val="Intense Quote"/>
    <w:basedOn w:val="Standaard"/>
    <w:next w:val="Standaard"/>
    <w:link w:val="DuidelijkcitaatChar"/>
    <w:uiPriority w:val="30"/>
    <w:qFormat/>
    <w:rsid w:val="008678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678BB"/>
    <w:rPr>
      <w:i/>
      <w:iCs/>
      <w:color w:val="0F4761" w:themeColor="accent1" w:themeShade="BF"/>
    </w:rPr>
  </w:style>
  <w:style w:type="character" w:styleId="Intensieveverwijzing">
    <w:name w:val="Intense Reference"/>
    <w:basedOn w:val="Standaardalinea-lettertype"/>
    <w:uiPriority w:val="32"/>
    <w:qFormat/>
    <w:rsid w:val="008678BB"/>
    <w:rPr>
      <w:b/>
      <w:bCs/>
      <w:smallCaps/>
      <w:color w:val="0F4761" w:themeColor="accent1" w:themeShade="BF"/>
      <w:spacing w:val="5"/>
    </w:rPr>
  </w:style>
  <w:style w:type="paragraph" w:customStyle="1" w:styleId="WitregelW1bodytekst">
    <w:name w:val="Witregel W1 (bodytekst)"/>
    <w:basedOn w:val="Standaard"/>
    <w:next w:val="Standaard"/>
    <w:rsid w:val="008678BB"/>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8678B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78BB"/>
  </w:style>
  <w:style w:type="paragraph" w:styleId="Voettekst">
    <w:name w:val="footer"/>
    <w:basedOn w:val="Standaard"/>
    <w:link w:val="VoettekstChar"/>
    <w:uiPriority w:val="99"/>
    <w:unhideWhenUsed/>
    <w:rsid w:val="008678B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7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150</ap:Words>
  <ap:Characters>829</ap:Characters>
  <ap:DocSecurity>0</ap:DocSecurity>
  <ap:Lines>6</ap:Lines>
  <ap:Paragraphs>1</ap:Paragraphs>
  <ap:ScaleCrop>false</ap:ScaleCrop>
  <ap:LinksUpToDate>false</ap:LinksUpToDate>
  <ap:CharactersWithSpaces>978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2026-08-27T10:47:00.0000000Z</dcterms:created>
  <dcterms:modified xsi:type="dcterms:W3CDTF">2026-08-27T10:47:00.0000000Z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