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C20D7" w:rsidR="00DC20D7" w:rsidP="00DC20D7" w:rsidRDefault="0062251D" w14:paraId="6795FFF3" w14:textId="254D327A">
      <w:pPr>
        <w:spacing w:line="240" w:lineRule="auto"/>
        <w:rPr>
          <w:rFonts w:ascii="Calibri" w:hAnsi="Calibri" w:cs="Calibri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>33</w:t>
      </w:r>
      <w:r w:rsidRPr="00DC20D7" w:rsidR="00DC20D7">
        <w:rPr>
          <w:rFonts w:ascii="Calibri" w:hAnsi="Calibri" w:cs="Calibri"/>
          <w:sz w:val="22"/>
          <w:szCs w:val="22"/>
        </w:rPr>
        <w:t xml:space="preserve"> </w:t>
      </w:r>
      <w:r w:rsidRPr="00DC20D7">
        <w:rPr>
          <w:rFonts w:ascii="Calibri" w:hAnsi="Calibri" w:cs="Calibri"/>
          <w:sz w:val="22"/>
          <w:szCs w:val="22"/>
        </w:rPr>
        <w:t>283</w:t>
      </w:r>
      <w:r w:rsidRPr="00DC20D7" w:rsidR="00DC20D7">
        <w:rPr>
          <w:rFonts w:ascii="Calibri" w:hAnsi="Calibri" w:cs="Calibri"/>
          <w:sz w:val="22"/>
          <w:szCs w:val="22"/>
        </w:rPr>
        <w:tab/>
      </w:r>
      <w:r w:rsidRPr="00DC20D7" w:rsidR="00DC20D7">
        <w:rPr>
          <w:rFonts w:ascii="Calibri" w:hAnsi="Calibri" w:cs="Calibri"/>
          <w:sz w:val="22"/>
          <w:szCs w:val="22"/>
        </w:rPr>
        <w:tab/>
        <w:t xml:space="preserve">Macro-economische risico's voor het financiële stelsel </w:t>
      </w:r>
    </w:p>
    <w:p w:rsidRPr="00DC20D7" w:rsidR="00DC20D7" w:rsidP="00DC20D7" w:rsidRDefault="00DC20D7" w14:paraId="55F42DE3" w14:textId="77777777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 xml:space="preserve">Nr. </w:t>
      </w:r>
      <w:r w:rsidRPr="00DC20D7" w:rsidR="0062251D">
        <w:rPr>
          <w:rFonts w:ascii="Calibri" w:hAnsi="Calibri" w:cs="Calibri"/>
          <w:sz w:val="22"/>
          <w:szCs w:val="22"/>
        </w:rPr>
        <w:t>31</w:t>
      </w:r>
      <w:r w:rsidRPr="00DC20D7">
        <w:rPr>
          <w:rFonts w:ascii="Calibri" w:hAnsi="Calibri" w:cs="Calibri"/>
          <w:sz w:val="22"/>
          <w:szCs w:val="22"/>
        </w:rPr>
        <w:tab/>
      </w:r>
      <w:r w:rsidRPr="00DC20D7">
        <w:rPr>
          <w:rFonts w:ascii="Calibri" w:hAnsi="Calibri" w:cs="Calibri"/>
          <w:sz w:val="22"/>
          <w:szCs w:val="22"/>
        </w:rPr>
        <w:tab/>
        <w:t>Brief van de minister van Economische Zaken en Klimaat</w:t>
      </w:r>
    </w:p>
    <w:p w:rsidRPr="00DC20D7" w:rsidR="00DC20D7" w:rsidP="00DC20D7" w:rsidRDefault="00DC20D7" w14:paraId="761EC6E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DC20D7" w:rsidR="0062251D" w:rsidP="00DC20D7" w:rsidRDefault="00DC20D7" w14:paraId="57F738D1" w14:textId="75FE34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>Den Haag, 26 mei 2026</w:t>
      </w:r>
      <w:r w:rsidRPr="00DC20D7" w:rsidR="0062251D">
        <w:rPr>
          <w:rFonts w:ascii="Calibri" w:hAnsi="Calibri" w:cs="Calibri"/>
          <w:sz w:val="22"/>
          <w:szCs w:val="22"/>
        </w:rPr>
        <w:br/>
      </w:r>
      <w:r w:rsidRPr="00DC20D7" w:rsidR="0062251D">
        <w:rPr>
          <w:rFonts w:ascii="Calibri" w:hAnsi="Calibri" w:cs="Calibri"/>
          <w:sz w:val="22"/>
          <w:szCs w:val="22"/>
        </w:rPr>
        <w:br/>
        <w:t xml:space="preserve">Hierbij stuur ik u de jaarlijkse Risicorapportage Financiële Markten van het Centraal Planbureau (CPB). </w:t>
      </w:r>
    </w:p>
    <w:p w:rsidRPr="00DC20D7" w:rsidR="0062251D" w:rsidP="00DC20D7" w:rsidRDefault="0062251D" w14:paraId="424B7FF2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DC20D7" w:rsidR="00DC20D7" w:rsidP="00DC20D7" w:rsidRDefault="00DC20D7" w14:paraId="010E12AB" w14:textId="4B2438AD">
      <w:pPr>
        <w:pStyle w:val="Geenafstand"/>
        <w:rPr>
          <w:rFonts w:ascii="Calibri" w:hAnsi="Calibri" w:cs="Calibri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>De m</w:t>
      </w:r>
      <w:r w:rsidRPr="00DC20D7">
        <w:rPr>
          <w:rFonts w:ascii="Calibri" w:hAnsi="Calibri" w:cs="Calibri"/>
          <w:sz w:val="22"/>
          <w:szCs w:val="22"/>
        </w:rPr>
        <w:t>inister van Economische Zaken en Klimaat</w:t>
      </w:r>
      <w:r w:rsidRPr="00DC20D7">
        <w:rPr>
          <w:rFonts w:ascii="Calibri" w:hAnsi="Calibri" w:cs="Calibri"/>
          <w:sz w:val="22"/>
          <w:szCs w:val="22"/>
        </w:rPr>
        <w:t>,</w:t>
      </w:r>
    </w:p>
    <w:p w:rsidRPr="00DC20D7" w:rsidR="0062251D" w:rsidP="00DC20D7" w:rsidRDefault="0062251D" w14:paraId="0A73D5E6" w14:textId="6C1A28A4">
      <w:pPr>
        <w:pStyle w:val="Geenafstand"/>
        <w:rPr>
          <w:rFonts w:ascii="Calibri" w:hAnsi="Calibri" w:cs="Calibri"/>
          <w:sz w:val="22"/>
          <w:szCs w:val="22"/>
        </w:rPr>
      </w:pPr>
      <w:r w:rsidRPr="00DC20D7">
        <w:rPr>
          <w:rFonts w:ascii="Calibri" w:hAnsi="Calibri" w:cs="Calibri"/>
          <w:sz w:val="22"/>
          <w:szCs w:val="22"/>
        </w:rPr>
        <w:t>H</w:t>
      </w:r>
      <w:r w:rsidRPr="00DC20D7" w:rsidR="00DC20D7">
        <w:rPr>
          <w:rFonts w:ascii="Calibri" w:hAnsi="Calibri" w:cs="Calibri"/>
          <w:sz w:val="22"/>
          <w:szCs w:val="22"/>
        </w:rPr>
        <w:t xml:space="preserve">.G. </w:t>
      </w:r>
      <w:r w:rsidRPr="00DC20D7">
        <w:rPr>
          <w:rFonts w:ascii="Calibri" w:hAnsi="Calibri" w:cs="Calibri"/>
          <w:sz w:val="22"/>
          <w:szCs w:val="22"/>
        </w:rPr>
        <w:t>Herbert</w:t>
      </w:r>
    </w:p>
    <w:p w:rsidRPr="00DC20D7" w:rsidR="004E5D09" w:rsidP="00DC20D7" w:rsidRDefault="004E5D09" w14:paraId="5EDC4F22" w14:textId="5DFA7387">
      <w:pPr>
        <w:pStyle w:val="Geenafstand"/>
        <w:rPr>
          <w:rFonts w:ascii="Calibri" w:hAnsi="Calibri" w:cs="Calibri"/>
          <w:sz w:val="22"/>
          <w:szCs w:val="22"/>
        </w:rPr>
      </w:pPr>
    </w:p>
    <w:sectPr w:rsidRPr="00DC20D7" w:rsidR="004E5D09" w:rsidSect="00AC2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7E95" w14:textId="77777777" w:rsidR="00BC0027" w:rsidRDefault="00BC0027" w:rsidP="0062251D">
      <w:pPr>
        <w:spacing w:after="0" w:line="240" w:lineRule="auto"/>
      </w:pPr>
      <w:r>
        <w:separator/>
      </w:r>
    </w:p>
  </w:endnote>
  <w:endnote w:type="continuationSeparator" w:id="0">
    <w:p w14:paraId="1A769FE2" w14:textId="77777777" w:rsidR="00BC0027" w:rsidRDefault="00BC0027" w:rsidP="0062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DA55" w14:textId="77777777" w:rsidR="0062251D" w:rsidRPr="0062251D" w:rsidRDefault="0062251D" w:rsidP="006225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9014" w14:textId="77777777" w:rsidR="0062251D" w:rsidRPr="0062251D" w:rsidRDefault="0062251D" w:rsidP="006225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0814" w14:textId="77777777" w:rsidR="0062251D" w:rsidRPr="0062251D" w:rsidRDefault="0062251D" w:rsidP="006225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94DA" w14:textId="77777777" w:rsidR="00BC0027" w:rsidRDefault="00BC0027" w:rsidP="0062251D">
      <w:pPr>
        <w:spacing w:after="0" w:line="240" w:lineRule="auto"/>
      </w:pPr>
      <w:r>
        <w:separator/>
      </w:r>
    </w:p>
  </w:footnote>
  <w:footnote w:type="continuationSeparator" w:id="0">
    <w:p w14:paraId="53FEE499" w14:textId="77777777" w:rsidR="00BC0027" w:rsidRDefault="00BC0027" w:rsidP="0062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B864" w14:textId="77777777" w:rsidR="0062251D" w:rsidRPr="0062251D" w:rsidRDefault="0062251D" w:rsidP="006225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37F1" w14:textId="77777777" w:rsidR="0062251D" w:rsidRPr="0062251D" w:rsidRDefault="0062251D" w:rsidP="0062251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BF6F" w14:textId="77777777" w:rsidR="0062251D" w:rsidRPr="0062251D" w:rsidRDefault="0062251D" w:rsidP="0062251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1D"/>
    <w:rsid w:val="0030325F"/>
    <w:rsid w:val="004B5E0F"/>
    <w:rsid w:val="004E5D09"/>
    <w:rsid w:val="005B53BC"/>
    <w:rsid w:val="0062251D"/>
    <w:rsid w:val="00AC203C"/>
    <w:rsid w:val="00BC0027"/>
    <w:rsid w:val="00DC20D7"/>
    <w:rsid w:val="00F5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C701"/>
  <w15:chartTrackingRefBased/>
  <w15:docId w15:val="{B0C0B34D-761E-491C-8C17-AC7C2C1A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5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5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5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5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5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5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5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5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5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5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51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62251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62251D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62251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62251D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62251D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62251D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2251D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62251D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62251D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62251D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62251D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62251D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62251D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DC2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2026-07-16T14:38:00.0000000Z</dcterms:created>
  <dcterms:modified xsi:type="dcterms:W3CDTF">2026-07-16T14:38:00.0000000Z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