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1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6590"/>
      </w:tblGrid>
      <w:tr w:rsidRPr="002168F4" w:rsidR="00CB3578" w:rsidTr="00F13442">
        <w:trPr>
          <w:cantSplit/>
        </w:trPr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3F6110" w:rsidR="00141AFC" w:rsidP="00141AFC" w:rsidRDefault="00141AFC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3F6110">
              <w:rPr>
                <w:rFonts w:ascii="Times New Roman" w:hAnsi="Times New Roman"/>
              </w:rPr>
              <w:t>De Tweede Kamer der Staten-</w:t>
            </w:r>
            <w:r w:rsidRPr="003F6110">
              <w:rPr>
                <w:rFonts w:ascii="Times New Roman" w:hAnsi="Times New Roman"/>
              </w:rPr>
              <w:fldChar w:fldCharType="begin"/>
            </w:r>
            <w:r w:rsidRPr="003F6110">
              <w:rPr>
                <w:rFonts w:ascii="Times New Roman" w:hAnsi="Times New Roman"/>
              </w:rPr>
              <w:instrText xml:space="preserve">PRIVATE </w:instrText>
            </w:r>
            <w:r w:rsidRPr="003F6110">
              <w:rPr>
                <w:rFonts w:ascii="Times New Roman" w:hAnsi="Times New Roman"/>
              </w:rPr>
              <w:fldChar w:fldCharType="end"/>
            </w:r>
          </w:p>
          <w:p w:rsidRPr="003F6110" w:rsidR="00141AFC" w:rsidP="00141AFC" w:rsidRDefault="00141AFC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3F6110">
              <w:rPr>
                <w:rFonts w:ascii="Times New Roman" w:hAnsi="Times New Roman"/>
              </w:rPr>
              <w:t>Generaal zendt bijgaand door</w:t>
            </w:r>
          </w:p>
          <w:p w:rsidRPr="003F6110" w:rsidR="00141AFC" w:rsidP="00141AFC" w:rsidRDefault="00141AFC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3F6110">
              <w:rPr>
                <w:rFonts w:ascii="Times New Roman" w:hAnsi="Times New Roman"/>
              </w:rPr>
              <w:t>haar aangenomen wetsvoorstel</w:t>
            </w:r>
          </w:p>
          <w:p w:rsidRPr="003F6110" w:rsidR="00141AFC" w:rsidP="00141AFC" w:rsidRDefault="00141AFC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3F6110">
              <w:rPr>
                <w:rFonts w:ascii="Times New Roman" w:hAnsi="Times New Roman"/>
              </w:rPr>
              <w:t>aan de Eerste Kamer.</w:t>
            </w:r>
          </w:p>
          <w:p w:rsidRPr="003F6110" w:rsidR="00141AFC" w:rsidP="00141AFC" w:rsidRDefault="00141AFC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3F6110" w:rsidR="00141AFC" w:rsidP="00141AFC" w:rsidRDefault="00141AFC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3F6110">
              <w:rPr>
                <w:rFonts w:ascii="Times New Roman" w:hAnsi="Times New Roman"/>
              </w:rPr>
              <w:t>De Voorzitter,</w:t>
            </w:r>
          </w:p>
          <w:p w:rsidRPr="003F6110" w:rsidR="00141AFC" w:rsidP="00141AFC" w:rsidRDefault="00141AFC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3F6110" w:rsidR="00141AFC" w:rsidP="00141AFC" w:rsidRDefault="00141AFC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3F6110" w:rsidR="00141AFC" w:rsidP="00141AFC" w:rsidRDefault="00141AFC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3F6110" w:rsidR="00141AFC" w:rsidP="00141AFC" w:rsidRDefault="00141AFC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3F6110" w:rsidR="00141AFC" w:rsidP="00141AFC" w:rsidRDefault="00141AFC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3F6110" w:rsidR="00141AFC" w:rsidP="00141AFC" w:rsidRDefault="00141AFC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3F6110" w:rsidR="00141AFC" w:rsidP="00141AFC" w:rsidRDefault="00141AFC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3F6110" w:rsidR="00141AFC" w:rsidP="00141AFC" w:rsidRDefault="00141AFC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3F6110" w:rsidR="00141AFC" w:rsidP="00141AFC" w:rsidRDefault="00141AFC">
            <w:pPr>
              <w:rPr>
                <w:rFonts w:ascii="Times New Roman" w:hAnsi="Times New Roman"/>
              </w:rPr>
            </w:pPr>
          </w:p>
          <w:p w:rsidRPr="00141AFC" w:rsidR="00CB3578" w:rsidP="00141AFC" w:rsidRDefault="00141AFC">
            <w:pPr>
              <w:pStyle w:val="Amendement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  <w:sz w:val="20"/>
              </w:rPr>
              <w:t>19 december 2019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b/>
                <w:bCs/>
              </w:rPr>
            </w:pPr>
          </w:p>
        </w:tc>
      </w:tr>
      <w:tr w:rsidRPr="002168F4" w:rsidR="00141AFC" w:rsidTr="00C104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1B4750" w:rsidR="00141AFC" w:rsidP="000D5BC4" w:rsidRDefault="00141AFC">
            <w:pPr>
              <w:rPr>
                <w:rFonts w:ascii="Times New Roman" w:hAnsi="Times New Roman"/>
                <w:b/>
                <w:sz w:val="24"/>
              </w:rPr>
            </w:pPr>
            <w:r w:rsidRPr="001B4750">
              <w:rPr>
                <w:rFonts w:ascii="Times New Roman" w:hAnsi="Times New Roman"/>
                <w:b/>
                <w:sz w:val="24"/>
              </w:rPr>
              <w:t>Wijziging van de begrotingsstaat van het Deltafonds voor het jaar 2019 (wijziging samenhangende met de Najaarsnota)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141AFC" w:rsidTr="008623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2168F4" w:rsidR="00141AFC" w:rsidRDefault="00141AFC">
            <w:pPr>
              <w:pStyle w:val="Amendement"/>
              <w:rPr>
                <w:rFonts w:ascii="Times New Roman" w:hAnsi="Times New Roman" w:cs="Times New Roman"/>
              </w:rPr>
            </w:pPr>
            <w:r w:rsidRPr="002168F4">
              <w:rPr>
                <w:rFonts w:ascii="Times New Roman" w:hAnsi="Times New Roman" w:cs="Times New Roman"/>
              </w:rPr>
              <w:t>VOORSTEL VAN WET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P="00D5564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1B4750" w:rsidR="00CB3578" w:rsidRDefault="00CB3578">
            <w:pPr>
              <w:pStyle w:val="Amendement"/>
              <w:rPr>
                <w:rFonts w:ascii="Times New Roman" w:hAnsi="Times New Roman" w:cs="Times New Roman"/>
                <w:b w:val="0"/>
              </w:rPr>
            </w:pPr>
          </w:p>
        </w:tc>
      </w:tr>
    </w:tbl>
    <w:p w:rsidR="00922FFE" w:rsidP="001B4750" w:rsidRDefault="00922FFE">
      <w:pPr>
        <w:pStyle w:val="wie-p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</w:p>
    <w:p w:rsidRPr="001B4750" w:rsidR="001B4750" w:rsidP="001B4750" w:rsidRDefault="001B4750">
      <w:pPr>
        <w:pStyle w:val="wie-p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1B4750">
        <w:rPr>
          <w:rFonts w:ascii="Times New Roman" w:hAnsi="Times New Roman" w:cs="Times New Roman"/>
          <w:sz w:val="24"/>
          <w:szCs w:val="24"/>
        </w:rPr>
        <w:t>Wij Willem-Alexander, bij de gratie Gods, Koning der Nederlanden, Prins van Oranje-Nassau, enz. enz. enz.</w:t>
      </w:r>
    </w:p>
    <w:p w:rsidR="001B4750" w:rsidP="001B4750" w:rsidRDefault="001B4750">
      <w:pPr>
        <w:pStyle w:val="considerans-p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</w:p>
    <w:p w:rsidRPr="001B4750" w:rsidR="001B4750" w:rsidP="001B4750" w:rsidRDefault="001B4750">
      <w:pPr>
        <w:pStyle w:val="considerans-p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1B4750">
        <w:rPr>
          <w:rFonts w:ascii="Times New Roman" w:hAnsi="Times New Roman" w:cs="Times New Roman"/>
          <w:sz w:val="24"/>
          <w:szCs w:val="24"/>
        </w:rPr>
        <w:t>Allen, die deze zullen zien of horen lezen, saluut! doen te weten:</w:t>
      </w:r>
    </w:p>
    <w:p w:rsidRPr="001B4750" w:rsidR="001B4750" w:rsidP="001B4750" w:rsidRDefault="001B4750">
      <w:pPr>
        <w:pStyle w:val="considerans-p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1B4750">
        <w:rPr>
          <w:rFonts w:ascii="Times New Roman" w:hAnsi="Times New Roman" w:cs="Times New Roman"/>
          <w:sz w:val="24"/>
          <w:szCs w:val="24"/>
        </w:rPr>
        <w:t>Alzo Wij in overweging genomen hebben, dat de noodzaak is gebleken van een wijziging van de begrotingsstaat van het Deltafonds voor het jaar 2019;</w:t>
      </w:r>
    </w:p>
    <w:p w:rsidR="001B4750" w:rsidP="001B4750" w:rsidRDefault="001B4750">
      <w:pPr>
        <w:pStyle w:val="considerans-p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1B4750">
        <w:rPr>
          <w:rFonts w:ascii="Times New Roman" w:hAnsi="Times New Roman" w:cs="Times New Roman"/>
          <w:sz w:val="24"/>
          <w:szCs w:val="24"/>
        </w:rPr>
        <w:t>Zo is het, dat Wij, met gemeen overleg der Staten-Generaal, hebben goedgevonden en verstaan, gelijk Wij goedvinden en verstaan bij deze:</w:t>
      </w:r>
    </w:p>
    <w:p w:rsidRPr="001B4750" w:rsidR="001B4750" w:rsidP="001B4750" w:rsidRDefault="001B4750">
      <w:pPr>
        <w:pStyle w:val="considerans-p"/>
        <w:spacing w:after="0"/>
        <w:rPr>
          <w:rFonts w:ascii="Times New Roman" w:hAnsi="Times New Roman" w:cs="Times New Roman"/>
          <w:sz w:val="24"/>
          <w:szCs w:val="24"/>
        </w:rPr>
      </w:pPr>
    </w:p>
    <w:p w:rsidR="001B4750" w:rsidP="001B4750" w:rsidRDefault="001B4750">
      <w:pPr>
        <w:pStyle w:val="artikel-title"/>
        <w:spacing w:after="0"/>
        <w:rPr>
          <w:rFonts w:ascii="Times New Roman" w:hAnsi="Times New Roman" w:cs="Times New Roman"/>
          <w:sz w:val="24"/>
          <w:szCs w:val="24"/>
        </w:rPr>
      </w:pPr>
      <w:r w:rsidRPr="001B4750">
        <w:rPr>
          <w:rFonts w:ascii="Times New Roman" w:hAnsi="Times New Roman" w:cs="Times New Roman"/>
          <w:sz w:val="24"/>
          <w:szCs w:val="24"/>
        </w:rPr>
        <w:t>Artikel 1</w:t>
      </w:r>
    </w:p>
    <w:p w:rsidRPr="001B4750" w:rsidR="001B4750" w:rsidP="001B4750" w:rsidRDefault="001B4750">
      <w:pPr>
        <w:pStyle w:val="artikel-title"/>
        <w:spacing w:after="0"/>
        <w:rPr>
          <w:rFonts w:ascii="Times New Roman" w:hAnsi="Times New Roman" w:cs="Times New Roman"/>
          <w:sz w:val="24"/>
          <w:szCs w:val="24"/>
        </w:rPr>
      </w:pPr>
    </w:p>
    <w:p w:rsidR="001B4750" w:rsidP="001B4750" w:rsidRDefault="001B4750">
      <w:pPr>
        <w:pStyle w:val="p-artikel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1B4750">
        <w:rPr>
          <w:rFonts w:ascii="Times New Roman" w:hAnsi="Times New Roman" w:cs="Times New Roman"/>
          <w:sz w:val="24"/>
          <w:szCs w:val="24"/>
        </w:rPr>
        <w:t>De begrotingsstaat van het Deltafonds voor het jaar 2019 wordt gewijzigd, zoals blijkt uit de desbetreffende bij deze wet behorende staat.</w:t>
      </w:r>
    </w:p>
    <w:p w:rsidRPr="001B4750" w:rsidR="001B4750" w:rsidP="001B4750" w:rsidRDefault="001B4750">
      <w:pPr>
        <w:pStyle w:val="p-artikel"/>
        <w:spacing w:after="0"/>
        <w:rPr>
          <w:rFonts w:ascii="Times New Roman" w:hAnsi="Times New Roman" w:cs="Times New Roman"/>
          <w:sz w:val="24"/>
          <w:szCs w:val="24"/>
        </w:rPr>
      </w:pPr>
    </w:p>
    <w:p w:rsidR="001B4750" w:rsidP="001B4750" w:rsidRDefault="001B4750">
      <w:pPr>
        <w:pStyle w:val="artikel-title"/>
        <w:spacing w:after="0"/>
        <w:rPr>
          <w:rFonts w:ascii="Times New Roman" w:hAnsi="Times New Roman" w:cs="Times New Roman"/>
          <w:sz w:val="24"/>
          <w:szCs w:val="24"/>
        </w:rPr>
      </w:pPr>
      <w:r w:rsidRPr="001B4750">
        <w:rPr>
          <w:rFonts w:ascii="Times New Roman" w:hAnsi="Times New Roman" w:cs="Times New Roman"/>
          <w:sz w:val="24"/>
          <w:szCs w:val="24"/>
        </w:rPr>
        <w:t>Artikel 2</w:t>
      </w:r>
    </w:p>
    <w:p w:rsidRPr="001B4750" w:rsidR="001B4750" w:rsidP="001B4750" w:rsidRDefault="001B4750">
      <w:pPr>
        <w:pStyle w:val="artikel-title"/>
        <w:spacing w:after="0"/>
        <w:rPr>
          <w:rFonts w:ascii="Times New Roman" w:hAnsi="Times New Roman" w:cs="Times New Roman"/>
          <w:sz w:val="24"/>
          <w:szCs w:val="24"/>
        </w:rPr>
      </w:pPr>
    </w:p>
    <w:p w:rsidR="001B4750" w:rsidP="001B4750" w:rsidRDefault="001B4750">
      <w:pPr>
        <w:pStyle w:val="p-artikel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1B4750">
        <w:rPr>
          <w:rFonts w:ascii="Times New Roman" w:hAnsi="Times New Roman" w:cs="Times New Roman"/>
          <w:sz w:val="24"/>
          <w:szCs w:val="24"/>
        </w:rPr>
        <w:t>De vaststelling van de begrotingsstaat geschiedt in duizenden euro’s.</w:t>
      </w:r>
    </w:p>
    <w:p w:rsidRPr="001B4750" w:rsidR="001B4750" w:rsidP="001B4750" w:rsidRDefault="001B4750">
      <w:pPr>
        <w:pStyle w:val="p-artikel"/>
        <w:spacing w:after="0"/>
        <w:rPr>
          <w:rFonts w:ascii="Times New Roman" w:hAnsi="Times New Roman" w:cs="Times New Roman"/>
          <w:sz w:val="24"/>
          <w:szCs w:val="24"/>
        </w:rPr>
      </w:pPr>
    </w:p>
    <w:p w:rsidR="001B4750" w:rsidP="001B4750" w:rsidRDefault="001B4750">
      <w:pPr>
        <w:pStyle w:val="artikel-title"/>
        <w:spacing w:after="0"/>
        <w:rPr>
          <w:rFonts w:ascii="Times New Roman" w:hAnsi="Times New Roman" w:cs="Times New Roman"/>
          <w:sz w:val="24"/>
          <w:szCs w:val="24"/>
        </w:rPr>
      </w:pPr>
      <w:r w:rsidRPr="001B4750">
        <w:rPr>
          <w:rFonts w:ascii="Times New Roman" w:hAnsi="Times New Roman" w:cs="Times New Roman"/>
          <w:sz w:val="24"/>
          <w:szCs w:val="24"/>
        </w:rPr>
        <w:t>Artikel 3</w:t>
      </w:r>
    </w:p>
    <w:p w:rsidRPr="001B4750" w:rsidR="001B4750" w:rsidP="001B4750" w:rsidRDefault="001B4750">
      <w:pPr>
        <w:pStyle w:val="artikel-title"/>
        <w:spacing w:after="0"/>
        <w:rPr>
          <w:rFonts w:ascii="Times New Roman" w:hAnsi="Times New Roman" w:cs="Times New Roman"/>
          <w:sz w:val="24"/>
          <w:szCs w:val="24"/>
        </w:rPr>
      </w:pPr>
    </w:p>
    <w:p w:rsidR="001B4750" w:rsidP="001B4750" w:rsidRDefault="001B4750">
      <w:pPr>
        <w:pStyle w:val="p-artikel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1B4750">
        <w:rPr>
          <w:rFonts w:ascii="Times New Roman" w:hAnsi="Times New Roman" w:cs="Times New Roman"/>
          <w:sz w:val="24"/>
          <w:szCs w:val="24"/>
        </w:rPr>
        <w:t>Deze wet treedt in werking met ingang van de dag na de datum van uitgifte van het Staatsblad waarin zij wordt geplaatst en werkt terug tot en met 1 december 2019.</w:t>
      </w:r>
    </w:p>
    <w:p w:rsidR="001B4750" w:rsidP="001B4750" w:rsidRDefault="001B4750">
      <w:pPr>
        <w:pStyle w:val="p-artikel"/>
        <w:spacing w:after="0"/>
        <w:rPr>
          <w:rFonts w:ascii="Times New Roman" w:hAnsi="Times New Roman" w:cs="Times New Roman"/>
          <w:sz w:val="24"/>
          <w:szCs w:val="24"/>
        </w:rPr>
      </w:pPr>
    </w:p>
    <w:p w:rsidRPr="001B4750" w:rsidR="001B4750" w:rsidP="001B4750" w:rsidRDefault="001B4750">
      <w:pPr>
        <w:pStyle w:val="p-artikel"/>
        <w:spacing w:after="0"/>
        <w:rPr>
          <w:rFonts w:ascii="Times New Roman" w:hAnsi="Times New Roman" w:cs="Times New Roman"/>
          <w:sz w:val="24"/>
          <w:szCs w:val="24"/>
        </w:rPr>
      </w:pPr>
    </w:p>
    <w:p w:rsidR="00120EED" w:rsidRDefault="00120EED">
      <w:pPr>
        <w:rPr>
          <w:rFonts w:ascii="Times New Roman" w:hAnsi="Times New Roman" w:eastAsia="Arial Unicode MS"/>
          <w:kern w:val="3"/>
          <w:sz w:val="24"/>
        </w:rPr>
      </w:pPr>
      <w:r>
        <w:rPr>
          <w:rFonts w:ascii="Times New Roman" w:hAnsi="Times New Roman"/>
          <w:sz w:val="24"/>
        </w:rPr>
        <w:br w:type="page"/>
      </w:r>
    </w:p>
    <w:p w:rsidRPr="001B4750" w:rsidR="001B4750" w:rsidP="001B4750" w:rsidRDefault="001B4750">
      <w:pPr>
        <w:pStyle w:val="p-slotformulering"/>
        <w:ind w:firstLine="284"/>
        <w:rPr>
          <w:rFonts w:ascii="Times New Roman" w:hAnsi="Times New Roman" w:cs="Times New Roman"/>
          <w:sz w:val="24"/>
          <w:szCs w:val="24"/>
        </w:rPr>
      </w:pPr>
      <w:r w:rsidRPr="001B4750">
        <w:rPr>
          <w:rFonts w:ascii="Times New Roman" w:hAnsi="Times New Roman" w:cs="Times New Roman"/>
          <w:sz w:val="24"/>
          <w:szCs w:val="24"/>
        </w:rPr>
        <w:lastRenderedPageBreak/>
        <w:t>Lasten en bevelen dat deze in het Staatsblad zal worden geplaatst en dat alle ministeries, autoriteiten, colleges en ambtenaren die zulks aangaat, aan de nauwkeurige uitvoering de hand zullen houden.</w:t>
      </w:r>
    </w:p>
    <w:p w:rsidRPr="001B4750" w:rsidR="001B4750" w:rsidP="001B4750" w:rsidRDefault="001B4750">
      <w:pPr>
        <w:pStyle w:val="p-slotformulering"/>
        <w:rPr>
          <w:rFonts w:ascii="Times New Roman" w:hAnsi="Times New Roman" w:cs="Times New Roman"/>
          <w:sz w:val="24"/>
          <w:szCs w:val="24"/>
        </w:rPr>
      </w:pPr>
      <w:r w:rsidRPr="001B4750">
        <w:rPr>
          <w:rFonts w:ascii="Times New Roman" w:hAnsi="Times New Roman" w:cs="Times New Roman"/>
          <w:sz w:val="24"/>
          <w:szCs w:val="24"/>
        </w:rPr>
        <w:br/>
        <w:t>Gegeven</w:t>
      </w:r>
    </w:p>
    <w:p w:rsidR="001B4750" w:rsidP="001B4750" w:rsidRDefault="001B4750">
      <w:pPr>
        <w:rPr>
          <w:rFonts w:ascii="Times New Roman" w:hAnsi="Times New Roman"/>
          <w:sz w:val="24"/>
        </w:rPr>
      </w:pPr>
    </w:p>
    <w:p w:rsidR="001B4750" w:rsidP="001B4750" w:rsidRDefault="001B4750">
      <w:pPr>
        <w:rPr>
          <w:rFonts w:ascii="Times New Roman" w:hAnsi="Times New Roman"/>
          <w:sz w:val="24"/>
        </w:rPr>
      </w:pPr>
    </w:p>
    <w:p w:rsidR="001B4750" w:rsidP="001B4750" w:rsidRDefault="001B4750">
      <w:pPr>
        <w:rPr>
          <w:rFonts w:ascii="Times New Roman" w:hAnsi="Times New Roman"/>
          <w:sz w:val="24"/>
        </w:rPr>
      </w:pPr>
    </w:p>
    <w:p w:rsidR="001B4750" w:rsidP="001B4750" w:rsidRDefault="001B4750">
      <w:pPr>
        <w:rPr>
          <w:rFonts w:ascii="Times New Roman" w:hAnsi="Times New Roman"/>
          <w:sz w:val="24"/>
        </w:rPr>
      </w:pPr>
    </w:p>
    <w:p w:rsidR="001B4750" w:rsidP="001B4750" w:rsidRDefault="001B4750">
      <w:pPr>
        <w:rPr>
          <w:rFonts w:ascii="Times New Roman" w:hAnsi="Times New Roman"/>
          <w:sz w:val="24"/>
        </w:rPr>
      </w:pPr>
    </w:p>
    <w:p w:rsidR="001B4750" w:rsidP="001B4750" w:rsidRDefault="001B4750">
      <w:pPr>
        <w:rPr>
          <w:rFonts w:ascii="Times New Roman" w:hAnsi="Times New Roman"/>
          <w:sz w:val="24"/>
        </w:rPr>
      </w:pPr>
    </w:p>
    <w:p w:rsidR="001B4750" w:rsidP="001B4750" w:rsidRDefault="001B4750">
      <w:pPr>
        <w:rPr>
          <w:rFonts w:ascii="Times New Roman" w:hAnsi="Times New Roman"/>
          <w:sz w:val="24"/>
        </w:rPr>
      </w:pPr>
    </w:p>
    <w:p w:rsidR="001B4750" w:rsidP="001B4750" w:rsidRDefault="001B4750">
      <w:pPr>
        <w:rPr>
          <w:rFonts w:ascii="Times New Roman" w:hAnsi="Times New Roman"/>
          <w:sz w:val="24"/>
        </w:rPr>
      </w:pPr>
    </w:p>
    <w:p w:rsidRPr="001B4750" w:rsidR="001B4750" w:rsidP="001B4750" w:rsidRDefault="001B4750">
      <w:pPr>
        <w:rPr>
          <w:rFonts w:ascii="Times New Roman" w:hAnsi="Times New Roman"/>
          <w:sz w:val="24"/>
        </w:rPr>
      </w:pPr>
    </w:p>
    <w:p w:rsidR="001B4750" w:rsidP="001B4750" w:rsidRDefault="001B4750">
      <w:pPr>
        <w:pStyle w:val="deze"/>
        <w:spacing w:after="0"/>
        <w:rPr>
          <w:rFonts w:ascii="Times New Roman" w:hAnsi="Times New Roman" w:cs="Times New Roman"/>
          <w:sz w:val="24"/>
          <w:szCs w:val="24"/>
        </w:rPr>
      </w:pPr>
      <w:r w:rsidRPr="001B4750">
        <w:rPr>
          <w:rFonts w:ascii="Times New Roman" w:hAnsi="Times New Roman" w:cs="Times New Roman"/>
          <w:sz w:val="24"/>
          <w:szCs w:val="24"/>
        </w:rPr>
        <w:t>De Minister van Infrastructuur en Waterstaat,</w:t>
      </w:r>
    </w:p>
    <w:p w:rsidR="001B4750" w:rsidP="001B4750" w:rsidRDefault="001B4750">
      <w:pPr>
        <w:pStyle w:val="deze"/>
        <w:spacing w:after="0"/>
        <w:rPr>
          <w:rFonts w:ascii="Times New Roman" w:hAnsi="Times New Roman" w:cs="Times New Roman"/>
          <w:sz w:val="24"/>
          <w:szCs w:val="24"/>
        </w:rPr>
      </w:pPr>
    </w:p>
    <w:p w:rsidR="00120EED" w:rsidP="00120EED" w:rsidRDefault="00120EED">
      <w:pPr>
        <w:rPr>
          <w:rFonts w:ascii="Times New Roman" w:hAnsi="Times New Roman"/>
          <w:sz w:val="24"/>
        </w:rPr>
      </w:pPr>
    </w:p>
    <w:p w:rsidR="00120EED" w:rsidP="00120EED" w:rsidRDefault="00120EED">
      <w:pPr>
        <w:rPr>
          <w:rFonts w:ascii="Times New Roman" w:hAnsi="Times New Roman"/>
          <w:sz w:val="24"/>
        </w:rPr>
      </w:pPr>
    </w:p>
    <w:p w:rsidR="00120EED" w:rsidP="00120EED" w:rsidRDefault="00120EED">
      <w:pPr>
        <w:rPr>
          <w:rFonts w:ascii="Times New Roman" w:hAnsi="Times New Roman"/>
          <w:sz w:val="24"/>
        </w:rPr>
      </w:pPr>
    </w:p>
    <w:p w:rsidR="00120EED" w:rsidP="00120EED" w:rsidRDefault="00120EED">
      <w:pPr>
        <w:rPr>
          <w:rFonts w:ascii="Times New Roman" w:hAnsi="Times New Roman"/>
          <w:sz w:val="24"/>
        </w:rPr>
      </w:pPr>
    </w:p>
    <w:p w:rsidR="00120EED" w:rsidP="00120EED" w:rsidRDefault="00120EED">
      <w:pPr>
        <w:rPr>
          <w:rFonts w:ascii="Times New Roman" w:hAnsi="Times New Roman"/>
          <w:sz w:val="24"/>
        </w:rPr>
      </w:pPr>
    </w:p>
    <w:p w:rsidR="00120EED" w:rsidP="00120EED" w:rsidRDefault="00120EED">
      <w:pPr>
        <w:rPr>
          <w:rFonts w:ascii="Times New Roman" w:hAnsi="Times New Roman"/>
          <w:sz w:val="24"/>
        </w:rPr>
      </w:pPr>
    </w:p>
    <w:p w:rsidR="00120EED" w:rsidP="00120EED" w:rsidRDefault="00120EED">
      <w:pPr>
        <w:rPr>
          <w:rFonts w:ascii="Times New Roman" w:hAnsi="Times New Roman"/>
          <w:sz w:val="24"/>
        </w:rPr>
      </w:pPr>
    </w:p>
    <w:p w:rsidR="00120EED" w:rsidP="00120EED" w:rsidRDefault="00120EED">
      <w:pPr>
        <w:rPr>
          <w:rFonts w:ascii="Times New Roman" w:hAnsi="Times New Roman"/>
          <w:sz w:val="24"/>
        </w:rPr>
      </w:pPr>
    </w:p>
    <w:p w:rsidRPr="001B4750" w:rsidR="00120EED" w:rsidP="00120EED" w:rsidRDefault="00120EED">
      <w:pPr>
        <w:rPr>
          <w:rFonts w:ascii="Times New Roman" w:hAnsi="Times New Roman"/>
          <w:sz w:val="24"/>
        </w:rPr>
      </w:pPr>
    </w:p>
    <w:p w:rsidR="00120EED" w:rsidP="00120EED" w:rsidRDefault="00120EED">
      <w:pPr>
        <w:pStyle w:val="deze"/>
        <w:spacing w:after="0"/>
        <w:rPr>
          <w:rFonts w:ascii="Times New Roman" w:hAnsi="Times New Roman" w:cs="Times New Roman"/>
          <w:sz w:val="24"/>
          <w:szCs w:val="24"/>
        </w:rPr>
      </w:pPr>
      <w:r w:rsidRPr="001B4750">
        <w:rPr>
          <w:rFonts w:ascii="Times New Roman" w:hAnsi="Times New Roman" w:cs="Times New Roman"/>
          <w:sz w:val="24"/>
          <w:szCs w:val="24"/>
        </w:rPr>
        <w:t>De Minister van Infrastructuur en Waterstaat,</w:t>
      </w:r>
    </w:p>
    <w:p w:rsidR="00120EED" w:rsidRDefault="00120EED">
      <w:pPr>
        <w:rPr>
          <w:rFonts w:ascii="Times New Roman" w:hAnsi="Times New Roman" w:eastAsia="Arial Unicode MS"/>
          <w:kern w:val="3"/>
          <w:sz w:val="24"/>
        </w:rPr>
      </w:pPr>
      <w:r>
        <w:rPr>
          <w:rFonts w:ascii="Times New Roman" w:hAnsi="Times New Roman"/>
          <w:sz w:val="24"/>
        </w:rPr>
        <w:br w:type="page"/>
      </w:r>
    </w:p>
    <w:p w:rsidR="00120EED" w:rsidRDefault="00120EED">
      <w:pPr>
        <w:rPr>
          <w:rFonts w:ascii="Times New Roman" w:hAnsi="Times New Roman" w:eastAsia="Arial Unicode MS"/>
          <w:kern w:val="3"/>
          <w:sz w:val="24"/>
        </w:rPr>
        <w:sectPr w:rsidR="00120EED" w:rsidSect="001B4750">
          <w:footerReference w:type="even" r:id="rId7"/>
          <w:footerReference w:type="default" r:id="rId8"/>
          <w:pgSz w:w="11906" w:h="16838"/>
          <w:pgMar w:top="1418" w:right="1418" w:bottom="1418" w:left="1418" w:header="357" w:footer="1440" w:gutter="0"/>
          <w:pgNumType w:start="1"/>
          <w:cols w:space="708"/>
          <w:noEndnote/>
        </w:sectPr>
      </w:pPr>
    </w:p>
    <w:p w:rsidR="00120EED" w:rsidRDefault="00120EED">
      <w:pPr>
        <w:rPr>
          <w:rFonts w:ascii="Times New Roman" w:hAnsi="Times New Roman" w:eastAsia="Arial Unicode MS"/>
          <w:kern w:val="3"/>
          <w:sz w:val="24"/>
        </w:rPr>
      </w:pPr>
    </w:p>
    <w:tbl>
      <w:tblPr>
        <w:tblW w:w="11516" w:type="dxa"/>
        <w:tblInd w:w="124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8"/>
        <w:gridCol w:w="1789"/>
        <w:gridCol w:w="1234"/>
        <w:gridCol w:w="856"/>
        <w:gridCol w:w="1067"/>
        <w:gridCol w:w="1234"/>
        <w:gridCol w:w="790"/>
        <w:gridCol w:w="1067"/>
        <w:gridCol w:w="1234"/>
        <w:gridCol w:w="790"/>
        <w:gridCol w:w="1067"/>
      </w:tblGrid>
      <w:tr w:rsidR="001B4750" w:rsidTr="00120EED">
        <w:trPr>
          <w:tblHeader/>
        </w:trPr>
        <w:tc>
          <w:tcPr>
            <w:tcW w:w="0" w:type="auto"/>
            <w:gridSpan w:val="11"/>
            <w:shd w:val="clear" w:color="auto" w:fill="009EE0"/>
            <w:tcMar>
              <w:top w:w="22" w:type="dxa"/>
              <w:left w:w="113" w:type="dxa"/>
              <w:bottom w:w="22" w:type="dxa"/>
            </w:tcMar>
          </w:tcPr>
          <w:p w:rsidRPr="001B4750" w:rsidR="001B4750" w:rsidP="00E051F8" w:rsidRDefault="001B4750">
            <w:pPr>
              <w:pStyle w:val="kio2-table-title"/>
              <w:rPr>
                <w:rFonts w:ascii="Times New Roman" w:hAnsi="Times New Roman" w:cs="Times New Roman"/>
                <w:sz w:val="20"/>
              </w:rPr>
            </w:pPr>
            <w:r w:rsidRPr="001B4750">
              <w:rPr>
                <w:rFonts w:ascii="Times New Roman" w:hAnsi="Times New Roman" w:cs="Times New Roman"/>
                <w:sz w:val="20"/>
              </w:rPr>
              <w:t>Tabel 1</w:t>
            </w:r>
          </w:p>
        </w:tc>
      </w:tr>
      <w:tr w:rsidR="001B4750" w:rsidTr="00120EED">
        <w:trPr>
          <w:tblHeader/>
        </w:trPr>
        <w:tc>
          <w:tcPr>
            <w:tcW w:w="0" w:type="auto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bottom w:w="28" w:type="dxa"/>
              <w:right w:w="28" w:type="dxa"/>
            </w:tcMar>
            <w:vAlign w:val="bottom"/>
          </w:tcPr>
          <w:p w:rsidRPr="001B4750" w:rsidR="001B4750" w:rsidP="00E051F8" w:rsidRDefault="001B4750">
            <w:pPr>
              <w:pStyle w:val="p-table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1B4750">
              <w:rPr>
                <w:rFonts w:ascii="Times New Roman" w:hAnsi="Times New Roman" w:cs="Times New Roman"/>
                <w:color w:val="000000"/>
                <w:sz w:val="20"/>
              </w:rPr>
              <w:t>Art.</w:t>
            </w:r>
          </w:p>
        </w:tc>
        <w:tc>
          <w:tcPr>
            <w:tcW w:w="0" w:type="auto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Pr="001B4750" w:rsidR="001B4750" w:rsidP="00E051F8" w:rsidRDefault="001B4750">
            <w:pPr>
              <w:pStyle w:val="p-table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1B4750">
              <w:rPr>
                <w:rFonts w:ascii="Times New Roman" w:hAnsi="Times New Roman" w:cs="Times New Roman"/>
                <w:color w:val="000000"/>
                <w:sz w:val="20"/>
              </w:rPr>
              <w:t>Omschrijving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Pr="001B4750" w:rsidR="001B4750" w:rsidP="00E051F8" w:rsidRDefault="001B4750">
            <w:pPr>
              <w:pStyle w:val="p-table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1B4750">
              <w:rPr>
                <w:rFonts w:ascii="Times New Roman" w:hAnsi="Times New Roman" w:cs="Times New Roman"/>
                <w:color w:val="000000"/>
                <w:sz w:val="20"/>
              </w:rPr>
              <w:t>Vastgestelde begroting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Pr="001B4750" w:rsidR="001B4750" w:rsidP="00E051F8" w:rsidRDefault="001B4750">
            <w:pPr>
              <w:pStyle w:val="p-table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1B4750">
              <w:rPr>
                <w:rFonts w:ascii="Times New Roman" w:hAnsi="Times New Roman" w:cs="Times New Roman"/>
                <w:color w:val="000000"/>
                <w:sz w:val="20"/>
              </w:rPr>
              <w:t>Mutaties (+ of -) 1e suppletoire begroting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Pr="001B4750" w:rsidR="001B4750" w:rsidP="00E051F8" w:rsidRDefault="001B4750">
            <w:pPr>
              <w:pStyle w:val="p-table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1B4750">
              <w:rPr>
                <w:rFonts w:ascii="Times New Roman" w:hAnsi="Times New Roman" w:cs="Times New Roman"/>
                <w:color w:val="000000"/>
                <w:sz w:val="20"/>
              </w:rPr>
              <w:t>Mutaties (+ of -) 2e suppletoire begroting</w:t>
            </w:r>
          </w:p>
        </w:tc>
      </w:tr>
      <w:tr w:rsidR="001B4750" w:rsidTr="00120EED"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1B4750" w:rsidR="001B4750" w:rsidP="00E051F8" w:rsidRDefault="001B4750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B4750" w:rsidR="001B4750" w:rsidP="00E051F8" w:rsidRDefault="001B4750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B4750" w:rsidR="001B4750" w:rsidP="00E051F8" w:rsidRDefault="001B4750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1B4750">
              <w:rPr>
                <w:rFonts w:ascii="Times New Roman" w:hAnsi="Times New Roman" w:cs="Times New Roman"/>
                <w:sz w:val="20"/>
              </w:rPr>
              <w:t>Verplichtingen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B4750" w:rsidR="001B4750" w:rsidP="00E051F8" w:rsidRDefault="001B4750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1B4750">
              <w:rPr>
                <w:rFonts w:ascii="Times New Roman" w:hAnsi="Times New Roman" w:cs="Times New Roman"/>
                <w:sz w:val="20"/>
              </w:rPr>
              <w:t>Uitgaven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B4750" w:rsidR="001B4750" w:rsidP="00E051F8" w:rsidRDefault="001B4750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1B4750">
              <w:rPr>
                <w:rFonts w:ascii="Times New Roman" w:hAnsi="Times New Roman" w:cs="Times New Roman"/>
                <w:sz w:val="20"/>
              </w:rPr>
              <w:t>Ontvangsten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B4750" w:rsidR="001B4750" w:rsidP="00E051F8" w:rsidRDefault="001B4750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1B4750">
              <w:rPr>
                <w:rFonts w:ascii="Times New Roman" w:hAnsi="Times New Roman" w:cs="Times New Roman"/>
                <w:sz w:val="20"/>
              </w:rPr>
              <w:t>Verplichtingen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B4750" w:rsidR="001B4750" w:rsidP="00E051F8" w:rsidRDefault="001B4750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1B4750">
              <w:rPr>
                <w:rFonts w:ascii="Times New Roman" w:hAnsi="Times New Roman" w:cs="Times New Roman"/>
                <w:sz w:val="20"/>
              </w:rPr>
              <w:t>Uitgaven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B4750" w:rsidR="001B4750" w:rsidP="00E051F8" w:rsidRDefault="001B4750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1B4750">
              <w:rPr>
                <w:rFonts w:ascii="Times New Roman" w:hAnsi="Times New Roman" w:cs="Times New Roman"/>
                <w:sz w:val="20"/>
              </w:rPr>
              <w:t>Ontvangsten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B4750" w:rsidR="001B4750" w:rsidP="00E051F8" w:rsidRDefault="001B4750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1B4750">
              <w:rPr>
                <w:rFonts w:ascii="Times New Roman" w:hAnsi="Times New Roman" w:cs="Times New Roman"/>
                <w:sz w:val="20"/>
              </w:rPr>
              <w:t>Verplichtingen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B4750" w:rsidR="001B4750" w:rsidP="00E051F8" w:rsidRDefault="001B4750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1B4750">
              <w:rPr>
                <w:rFonts w:ascii="Times New Roman" w:hAnsi="Times New Roman" w:cs="Times New Roman"/>
                <w:sz w:val="20"/>
              </w:rPr>
              <w:t>Uitgaven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B4750" w:rsidR="001B4750" w:rsidP="00E051F8" w:rsidRDefault="001B4750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1B4750">
              <w:rPr>
                <w:rFonts w:ascii="Times New Roman" w:hAnsi="Times New Roman" w:cs="Times New Roman"/>
                <w:sz w:val="20"/>
              </w:rPr>
              <w:t>Ontvangsten</w:t>
            </w:r>
          </w:p>
        </w:tc>
      </w:tr>
      <w:tr w:rsidR="001B4750" w:rsidTr="00120EED">
        <w:tc>
          <w:tcPr>
            <w:tcW w:w="0" w:type="auto"/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1B4750" w:rsidR="001B4750" w:rsidP="00E051F8" w:rsidRDefault="001B4750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B4750" w:rsidR="001B4750" w:rsidP="00E051F8" w:rsidRDefault="001B4750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B4750" w:rsidR="001B4750" w:rsidP="00E051F8" w:rsidRDefault="001B4750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B4750" w:rsidR="001B4750" w:rsidP="00E051F8" w:rsidRDefault="001B4750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B4750" w:rsidR="001B4750" w:rsidP="00E051F8" w:rsidRDefault="001B4750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B4750" w:rsidR="001B4750" w:rsidP="00E051F8" w:rsidRDefault="001B4750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B4750" w:rsidR="001B4750" w:rsidP="00E051F8" w:rsidRDefault="001B4750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B4750" w:rsidR="001B4750" w:rsidP="00E051F8" w:rsidRDefault="001B4750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B4750" w:rsidR="001B4750" w:rsidP="00E051F8" w:rsidRDefault="001B4750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B4750" w:rsidR="001B4750" w:rsidP="00E051F8" w:rsidRDefault="001B4750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B4750" w:rsidR="001B4750" w:rsidP="00E051F8" w:rsidRDefault="001B4750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</w:tr>
      <w:tr w:rsidR="001B4750" w:rsidTr="00120EED">
        <w:tc>
          <w:tcPr>
            <w:tcW w:w="0" w:type="auto"/>
            <w:shd w:val="clear" w:color="auto" w:fill="auto"/>
            <w:tcMar>
              <w:top w:w="22" w:type="dxa"/>
              <w:bottom w:w="22" w:type="dxa"/>
              <w:right w:w="28" w:type="dxa"/>
            </w:tcMar>
            <w:vAlign w:val="bottom"/>
          </w:tcPr>
          <w:p w:rsidRPr="001B4750" w:rsidR="001B4750" w:rsidP="00E051F8" w:rsidRDefault="001B4750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1B4750">
              <w:rPr>
                <w:rFonts w:ascii="Times New Roman" w:hAnsi="Times New Roman" w:cs="Times New Roman"/>
                <w:sz w:val="20"/>
              </w:rPr>
              <w:t>01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B4750" w:rsidR="001B4750" w:rsidP="00E051F8" w:rsidRDefault="001B4750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1B4750">
              <w:rPr>
                <w:rFonts w:ascii="Times New Roman" w:hAnsi="Times New Roman" w:cs="Times New Roman"/>
                <w:sz w:val="20"/>
              </w:rPr>
              <w:t>Investeren in waterveiligheid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B4750" w:rsidR="001B4750" w:rsidP="00E051F8" w:rsidRDefault="001B4750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1B4750">
              <w:rPr>
                <w:rFonts w:ascii="Times New Roman" w:hAnsi="Times New Roman" w:cs="Times New Roman"/>
                <w:sz w:val="20"/>
              </w:rPr>
              <w:t>287.975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B4750" w:rsidR="001B4750" w:rsidP="00E051F8" w:rsidRDefault="001B4750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1B4750">
              <w:rPr>
                <w:rFonts w:ascii="Times New Roman" w:hAnsi="Times New Roman" w:cs="Times New Roman"/>
                <w:sz w:val="20"/>
              </w:rPr>
              <w:t>407.172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B4750" w:rsidR="001B4750" w:rsidP="00E051F8" w:rsidRDefault="001B4750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1B4750">
              <w:rPr>
                <w:rFonts w:ascii="Times New Roman" w:hAnsi="Times New Roman" w:cs="Times New Roman"/>
                <w:sz w:val="20"/>
              </w:rPr>
              <w:t>165.848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B4750" w:rsidR="001B4750" w:rsidP="00E051F8" w:rsidRDefault="001B4750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1B4750">
              <w:rPr>
                <w:rFonts w:ascii="Times New Roman" w:hAnsi="Times New Roman" w:cs="Times New Roman"/>
                <w:sz w:val="20"/>
              </w:rPr>
              <w:t>98.226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B4750" w:rsidR="001B4750" w:rsidP="00E051F8" w:rsidRDefault="001B4750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1B4750">
              <w:rPr>
                <w:rFonts w:ascii="Times New Roman" w:hAnsi="Times New Roman" w:cs="Times New Roman"/>
                <w:sz w:val="20"/>
              </w:rPr>
              <w:t>‒ 30.601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B4750" w:rsidR="001B4750" w:rsidP="00E051F8" w:rsidRDefault="001B4750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1B4750">
              <w:rPr>
                <w:rFonts w:ascii="Times New Roman" w:hAnsi="Times New Roman" w:cs="Times New Roman"/>
                <w:sz w:val="20"/>
              </w:rPr>
              <w:t>‒ 5.084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B4750" w:rsidR="001B4750" w:rsidP="00E051F8" w:rsidRDefault="001B4750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1B4750">
              <w:rPr>
                <w:rFonts w:ascii="Times New Roman" w:hAnsi="Times New Roman" w:cs="Times New Roman"/>
                <w:sz w:val="20"/>
              </w:rPr>
              <w:t>‒ 14.977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B4750" w:rsidR="001B4750" w:rsidP="00E051F8" w:rsidRDefault="001B4750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1B4750">
              <w:rPr>
                <w:rFonts w:ascii="Times New Roman" w:hAnsi="Times New Roman" w:cs="Times New Roman"/>
                <w:sz w:val="20"/>
              </w:rPr>
              <w:t>152.718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B4750" w:rsidR="001B4750" w:rsidP="00E051F8" w:rsidRDefault="001B4750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1B4750">
              <w:rPr>
                <w:rFonts w:ascii="Times New Roman" w:hAnsi="Times New Roman" w:cs="Times New Roman"/>
                <w:sz w:val="20"/>
              </w:rPr>
              <w:t>43.675</w:t>
            </w:r>
          </w:p>
        </w:tc>
      </w:tr>
      <w:tr w:rsidR="001B4750" w:rsidTr="00120EED">
        <w:tc>
          <w:tcPr>
            <w:tcW w:w="0" w:type="auto"/>
            <w:shd w:val="clear" w:color="auto" w:fill="auto"/>
            <w:tcMar>
              <w:top w:w="22" w:type="dxa"/>
              <w:bottom w:w="22" w:type="dxa"/>
              <w:right w:w="28" w:type="dxa"/>
            </w:tcMar>
            <w:vAlign w:val="bottom"/>
          </w:tcPr>
          <w:p w:rsidRPr="001B4750" w:rsidR="001B4750" w:rsidP="00E051F8" w:rsidRDefault="001B4750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1B4750">
              <w:rPr>
                <w:rFonts w:ascii="Times New Roman" w:hAnsi="Times New Roman" w:cs="Times New Roman"/>
                <w:sz w:val="20"/>
              </w:rPr>
              <w:t>02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B4750" w:rsidR="001B4750" w:rsidP="00E051F8" w:rsidRDefault="001B4750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1B4750">
              <w:rPr>
                <w:rFonts w:ascii="Times New Roman" w:hAnsi="Times New Roman" w:cs="Times New Roman"/>
                <w:sz w:val="20"/>
              </w:rPr>
              <w:t>Investeren in zoetwatervoorziening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B4750" w:rsidR="001B4750" w:rsidP="00E051F8" w:rsidRDefault="001B4750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1B4750">
              <w:rPr>
                <w:rFonts w:ascii="Times New Roman" w:hAnsi="Times New Roman" w:cs="Times New Roman"/>
                <w:sz w:val="20"/>
              </w:rPr>
              <w:t>24.655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B4750" w:rsidR="001B4750" w:rsidP="00E051F8" w:rsidRDefault="001B4750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1B4750">
              <w:rPr>
                <w:rFonts w:ascii="Times New Roman" w:hAnsi="Times New Roman" w:cs="Times New Roman"/>
                <w:sz w:val="20"/>
              </w:rPr>
              <w:t>25.244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B4750" w:rsidR="001B4750" w:rsidP="00E051F8" w:rsidRDefault="001B4750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1B4750">
              <w:rPr>
                <w:rFonts w:ascii="Times New Roman" w:hAnsi="Times New Roman" w:cs="Times New Roman"/>
                <w:sz w:val="20"/>
              </w:rPr>
              <w:t>3.000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B4750" w:rsidR="001B4750" w:rsidP="00E051F8" w:rsidRDefault="001B4750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1B4750">
              <w:rPr>
                <w:rFonts w:ascii="Times New Roman" w:hAnsi="Times New Roman" w:cs="Times New Roman"/>
                <w:sz w:val="20"/>
              </w:rPr>
              <w:t>13.901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B4750" w:rsidR="001B4750" w:rsidP="00E051F8" w:rsidRDefault="001B4750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1B4750">
              <w:rPr>
                <w:rFonts w:ascii="Times New Roman" w:hAnsi="Times New Roman" w:cs="Times New Roman"/>
                <w:sz w:val="20"/>
              </w:rPr>
              <w:t>14.766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B4750" w:rsidR="001B4750" w:rsidP="00E051F8" w:rsidRDefault="001B4750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1B4750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B4750" w:rsidR="001B4750" w:rsidP="00E051F8" w:rsidRDefault="001B4750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1B4750">
              <w:rPr>
                <w:rFonts w:ascii="Times New Roman" w:hAnsi="Times New Roman" w:cs="Times New Roman"/>
                <w:sz w:val="20"/>
              </w:rPr>
              <w:t>‒ 28.973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B4750" w:rsidR="001B4750" w:rsidP="00E051F8" w:rsidRDefault="001B4750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1B4750">
              <w:rPr>
                <w:rFonts w:ascii="Times New Roman" w:hAnsi="Times New Roman" w:cs="Times New Roman"/>
                <w:sz w:val="20"/>
              </w:rPr>
              <w:t>‒ 31.439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B4750" w:rsidR="001B4750" w:rsidP="00E051F8" w:rsidRDefault="001B4750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1B4750">
              <w:rPr>
                <w:rFonts w:ascii="Times New Roman" w:hAnsi="Times New Roman" w:cs="Times New Roman"/>
                <w:sz w:val="20"/>
              </w:rPr>
              <w:t>‒ 3.000</w:t>
            </w:r>
          </w:p>
        </w:tc>
      </w:tr>
      <w:tr w:rsidR="001B4750" w:rsidTr="00120EED">
        <w:tc>
          <w:tcPr>
            <w:tcW w:w="0" w:type="auto"/>
            <w:shd w:val="clear" w:color="auto" w:fill="auto"/>
            <w:tcMar>
              <w:top w:w="22" w:type="dxa"/>
              <w:bottom w:w="22" w:type="dxa"/>
              <w:right w:w="28" w:type="dxa"/>
            </w:tcMar>
            <w:vAlign w:val="bottom"/>
          </w:tcPr>
          <w:p w:rsidRPr="001B4750" w:rsidR="001B4750" w:rsidP="00E051F8" w:rsidRDefault="001B4750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1B4750">
              <w:rPr>
                <w:rFonts w:ascii="Times New Roman" w:hAnsi="Times New Roman" w:cs="Times New Roman"/>
                <w:sz w:val="20"/>
              </w:rPr>
              <w:t>03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B4750" w:rsidR="001B4750" w:rsidP="00E051F8" w:rsidRDefault="001B4750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1B4750">
              <w:rPr>
                <w:rFonts w:ascii="Times New Roman" w:hAnsi="Times New Roman" w:cs="Times New Roman"/>
                <w:sz w:val="20"/>
              </w:rPr>
              <w:t>Beheer, onderhoud en vervanging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B4750" w:rsidR="001B4750" w:rsidP="00E051F8" w:rsidRDefault="001B4750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1B4750">
              <w:rPr>
                <w:rFonts w:ascii="Times New Roman" w:hAnsi="Times New Roman" w:cs="Times New Roman"/>
                <w:sz w:val="20"/>
              </w:rPr>
              <w:t>148.802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B4750" w:rsidR="001B4750" w:rsidP="00E051F8" w:rsidRDefault="001B4750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1B4750">
              <w:rPr>
                <w:rFonts w:ascii="Times New Roman" w:hAnsi="Times New Roman" w:cs="Times New Roman"/>
                <w:sz w:val="20"/>
              </w:rPr>
              <w:t>180.288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B4750" w:rsidR="001B4750" w:rsidP="00E051F8" w:rsidRDefault="001B4750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B4750" w:rsidR="001B4750" w:rsidP="00E051F8" w:rsidRDefault="001B4750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1B4750">
              <w:rPr>
                <w:rFonts w:ascii="Times New Roman" w:hAnsi="Times New Roman" w:cs="Times New Roman"/>
                <w:sz w:val="20"/>
              </w:rPr>
              <w:t>40.376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B4750" w:rsidR="001B4750" w:rsidP="00E051F8" w:rsidRDefault="001B4750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1B4750">
              <w:rPr>
                <w:rFonts w:ascii="Times New Roman" w:hAnsi="Times New Roman" w:cs="Times New Roman"/>
                <w:sz w:val="20"/>
              </w:rPr>
              <w:t>1.205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B4750" w:rsidR="001B4750" w:rsidP="00E051F8" w:rsidRDefault="001B4750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B4750" w:rsidR="001B4750" w:rsidP="00E051F8" w:rsidRDefault="001B4750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1B4750">
              <w:rPr>
                <w:rFonts w:ascii="Times New Roman" w:hAnsi="Times New Roman" w:cs="Times New Roman"/>
                <w:sz w:val="20"/>
              </w:rPr>
              <w:t>‒ 3.139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B4750" w:rsidR="001B4750" w:rsidP="00E051F8" w:rsidRDefault="001B4750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1B4750">
              <w:rPr>
                <w:rFonts w:ascii="Times New Roman" w:hAnsi="Times New Roman" w:cs="Times New Roman"/>
                <w:sz w:val="20"/>
              </w:rPr>
              <w:t>13.165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B4750" w:rsidR="001B4750" w:rsidP="00E051F8" w:rsidRDefault="001B4750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</w:tr>
      <w:tr w:rsidR="001B4750" w:rsidTr="00120EED">
        <w:tc>
          <w:tcPr>
            <w:tcW w:w="0" w:type="auto"/>
            <w:shd w:val="clear" w:color="auto" w:fill="auto"/>
            <w:tcMar>
              <w:top w:w="22" w:type="dxa"/>
              <w:bottom w:w="22" w:type="dxa"/>
              <w:right w:w="28" w:type="dxa"/>
            </w:tcMar>
            <w:vAlign w:val="bottom"/>
          </w:tcPr>
          <w:p w:rsidRPr="001B4750" w:rsidR="001B4750" w:rsidP="00E051F8" w:rsidRDefault="001B4750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1B4750">
              <w:rPr>
                <w:rFonts w:ascii="Times New Roman" w:hAnsi="Times New Roman" w:cs="Times New Roman"/>
                <w:sz w:val="20"/>
              </w:rPr>
              <w:t>04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B4750" w:rsidR="001B4750" w:rsidP="00E051F8" w:rsidRDefault="001B4750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1B4750">
              <w:rPr>
                <w:rFonts w:ascii="Times New Roman" w:hAnsi="Times New Roman" w:cs="Times New Roman"/>
                <w:sz w:val="20"/>
              </w:rPr>
              <w:t>Experimenteren cf. art. III Deltawet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B4750" w:rsidR="001B4750" w:rsidP="00E051F8" w:rsidRDefault="001B4750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1B4750">
              <w:rPr>
                <w:rFonts w:ascii="Times New Roman" w:hAnsi="Times New Roman" w:cs="Times New Roman"/>
                <w:sz w:val="20"/>
              </w:rPr>
              <w:t>11.548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B4750" w:rsidR="001B4750" w:rsidP="00E051F8" w:rsidRDefault="001B4750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1B4750">
              <w:rPr>
                <w:rFonts w:ascii="Times New Roman" w:hAnsi="Times New Roman" w:cs="Times New Roman"/>
                <w:sz w:val="20"/>
              </w:rPr>
              <w:t>32.467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B4750" w:rsidR="001B4750" w:rsidP="00E051F8" w:rsidRDefault="001B4750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B4750" w:rsidR="001B4750" w:rsidP="00E051F8" w:rsidRDefault="001B4750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1B4750">
              <w:rPr>
                <w:rFonts w:ascii="Times New Roman" w:hAnsi="Times New Roman" w:cs="Times New Roman"/>
                <w:sz w:val="20"/>
              </w:rPr>
              <w:t>6.987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B4750" w:rsidR="001B4750" w:rsidP="00E051F8" w:rsidRDefault="001B4750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1B4750">
              <w:rPr>
                <w:rFonts w:ascii="Times New Roman" w:hAnsi="Times New Roman" w:cs="Times New Roman"/>
                <w:sz w:val="20"/>
              </w:rPr>
              <w:t>7.193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B4750" w:rsidR="001B4750" w:rsidP="00E051F8" w:rsidRDefault="001B4750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B4750" w:rsidR="001B4750" w:rsidP="00E051F8" w:rsidRDefault="001B4750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1B4750">
              <w:rPr>
                <w:rFonts w:ascii="Times New Roman" w:hAnsi="Times New Roman" w:cs="Times New Roman"/>
                <w:sz w:val="20"/>
              </w:rPr>
              <w:t>4.389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B4750" w:rsidR="001B4750" w:rsidP="00E051F8" w:rsidRDefault="001B4750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1B4750">
              <w:rPr>
                <w:rFonts w:ascii="Times New Roman" w:hAnsi="Times New Roman" w:cs="Times New Roman"/>
                <w:sz w:val="20"/>
              </w:rPr>
              <w:t>‒ 13.801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B4750" w:rsidR="001B4750" w:rsidP="00E051F8" w:rsidRDefault="001B4750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</w:tr>
      <w:tr w:rsidR="001B4750" w:rsidTr="00120EED">
        <w:tc>
          <w:tcPr>
            <w:tcW w:w="0" w:type="auto"/>
            <w:shd w:val="clear" w:color="auto" w:fill="auto"/>
            <w:tcMar>
              <w:top w:w="22" w:type="dxa"/>
              <w:bottom w:w="22" w:type="dxa"/>
              <w:right w:w="28" w:type="dxa"/>
            </w:tcMar>
            <w:vAlign w:val="bottom"/>
          </w:tcPr>
          <w:p w:rsidRPr="001B4750" w:rsidR="001B4750" w:rsidP="00E051F8" w:rsidRDefault="001B4750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1B4750">
              <w:rPr>
                <w:rFonts w:ascii="Times New Roman" w:hAnsi="Times New Roman" w:cs="Times New Roman"/>
                <w:sz w:val="20"/>
              </w:rPr>
              <w:t>05²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B4750" w:rsidR="001B4750" w:rsidP="00E051F8" w:rsidRDefault="001B4750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1B4750">
              <w:rPr>
                <w:rFonts w:ascii="Times New Roman" w:hAnsi="Times New Roman" w:cs="Times New Roman"/>
                <w:sz w:val="20"/>
              </w:rPr>
              <w:t>Netwerkgebonden</w:t>
            </w:r>
            <w:proofErr w:type="spellEnd"/>
            <w:r w:rsidRPr="001B4750">
              <w:rPr>
                <w:rFonts w:ascii="Times New Roman" w:hAnsi="Times New Roman" w:cs="Times New Roman"/>
                <w:sz w:val="20"/>
              </w:rPr>
              <w:t xml:space="preserve"> kosten en overige uitgaven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B4750" w:rsidR="001B4750" w:rsidP="00E051F8" w:rsidRDefault="001B4750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1B4750">
              <w:rPr>
                <w:rFonts w:ascii="Times New Roman" w:hAnsi="Times New Roman" w:cs="Times New Roman"/>
                <w:sz w:val="20"/>
              </w:rPr>
              <w:t>312.072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B4750" w:rsidR="001B4750" w:rsidP="00E051F8" w:rsidRDefault="001B4750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1B4750">
              <w:rPr>
                <w:rFonts w:ascii="Times New Roman" w:hAnsi="Times New Roman" w:cs="Times New Roman"/>
                <w:sz w:val="20"/>
              </w:rPr>
              <w:t>313.272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B4750" w:rsidR="001B4750" w:rsidP="00E051F8" w:rsidRDefault="001B4750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B4750" w:rsidR="001B4750" w:rsidP="00E051F8" w:rsidRDefault="001B4750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1B4750">
              <w:rPr>
                <w:rFonts w:ascii="Times New Roman" w:hAnsi="Times New Roman" w:cs="Times New Roman"/>
                <w:sz w:val="20"/>
              </w:rPr>
              <w:t>‒ 5.957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B4750" w:rsidR="001B4750" w:rsidP="00E051F8" w:rsidRDefault="001B4750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1B4750">
              <w:rPr>
                <w:rFonts w:ascii="Times New Roman" w:hAnsi="Times New Roman" w:cs="Times New Roman"/>
                <w:sz w:val="20"/>
              </w:rPr>
              <w:t>6.816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B4750" w:rsidR="001B4750" w:rsidP="00E051F8" w:rsidRDefault="001B4750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B4750" w:rsidR="001B4750" w:rsidP="00E051F8" w:rsidRDefault="001B4750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1B4750">
              <w:rPr>
                <w:rFonts w:ascii="Times New Roman" w:hAnsi="Times New Roman" w:cs="Times New Roman"/>
                <w:sz w:val="20"/>
              </w:rPr>
              <w:t>26.494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B4750" w:rsidR="001B4750" w:rsidP="00E051F8" w:rsidRDefault="001B4750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1B4750">
              <w:rPr>
                <w:rFonts w:ascii="Times New Roman" w:hAnsi="Times New Roman" w:cs="Times New Roman"/>
                <w:sz w:val="20"/>
              </w:rPr>
              <w:t>‒ 2.918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B4750" w:rsidR="001B4750" w:rsidP="00E051F8" w:rsidRDefault="001B4750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</w:tr>
      <w:tr w:rsidR="001B4750" w:rsidTr="00120EED">
        <w:tc>
          <w:tcPr>
            <w:tcW w:w="0" w:type="auto"/>
            <w:shd w:val="clear" w:color="auto" w:fill="auto"/>
            <w:tcMar>
              <w:top w:w="22" w:type="dxa"/>
              <w:bottom w:w="22" w:type="dxa"/>
              <w:right w:w="28" w:type="dxa"/>
            </w:tcMar>
            <w:vAlign w:val="bottom"/>
          </w:tcPr>
          <w:p w:rsidRPr="001B4750" w:rsidR="001B4750" w:rsidP="00E051F8" w:rsidRDefault="001B4750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1B4750">
              <w:rPr>
                <w:rFonts w:ascii="Times New Roman" w:hAnsi="Times New Roman" w:cs="Times New Roman"/>
                <w:sz w:val="20"/>
              </w:rPr>
              <w:t>06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B4750" w:rsidR="001B4750" w:rsidP="00E051F8" w:rsidRDefault="001B4750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1B4750">
              <w:rPr>
                <w:rFonts w:ascii="Times New Roman" w:hAnsi="Times New Roman" w:cs="Times New Roman"/>
                <w:sz w:val="20"/>
              </w:rPr>
              <w:t>Bijdragen andere begrotingen Rijk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B4750" w:rsidR="001B4750" w:rsidP="00E051F8" w:rsidRDefault="001B4750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B4750" w:rsidR="001B4750" w:rsidP="00E051F8" w:rsidRDefault="001B4750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B4750" w:rsidR="001B4750" w:rsidP="00E051F8" w:rsidRDefault="001B4750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1B4750">
              <w:rPr>
                <w:rFonts w:ascii="Times New Roman" w:hAnsi="Times New Roman" w:cs="Times New Roman"/>
                <w:sz w:val="20"/>
              </w:rPr>
              <w:t>874.038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B4750" w:rsidR="001B4750" w:rsidP="00E051F8" w:rsidRDefault="001B4750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B4750" w:rsidR="001B4750" w:rsidP="00E051F8" w:rsidRDefault="001B4750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B4750" w:rsidR="001B4750" w:rsidP="00E051F8" w:rsidRDefault="001B4750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1B4750">
              <w:rPr>
                <w:rFonts w:ascii="Times New Roman" w:hAnsi="Times New Roman" w:cs="Times New Roman"/>
                <w:sz w:val="20"/>
              </w:rPr>
              <w:t>‒ 4.491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B4750" w:rsidR="001B4750" w:rsidP="00E051F8" w:rsidRDefault="001B4750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B4750" w:rsidR="001B4750" w:rsidP="00E051F8" w:rsidRDefault="001B4750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B4750" w:rsidR="001B4750" w:rsidP="00E051F8" w:rsidRDefault="001B4750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1B4750">
              <w:rPr>
                <w:rFonts w:ascii="Times New Roman" w:hAnsi="Times New Roman" w:cs="Times New Roman"/>
                <w:sz w:val="20"/>
              </w:rPr>
              <w:t>7.818</w:t>
            </w:r>
          </w:p>
        </w:tc>
      </w:tr>
      <w:tr w:rsidR="001B4750" w:rsidTr="00120EED">
        <w:tc>
          <w:tcPr>
            <w:tcW w:w="0" w:type="auto"/>
            <w:shd w:val="clear" w:color="auto" w:fill="auto"/>
            <w:tcMar>
              <w:top w:w="22" w:type="dxa"/>
              <w:bottom w:w="22" w:type="dxa"/>
              <w:right w:w="28" w:type="dxa"/>
            </w:tcMar>
            <w:vAlign w:val="bottom"/>
          </w:tcPr>
          <w:p w:rsidRPr="001B4750" w:rsidR="001B4750" w:rsidP="00E051F8" w:rsidRDefault="001B4750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1B4750">
              <w:rPr>
                <w:rFonts w:ascii="Times New Roman" w:hAnsi="Times New Roman" w:cs="Times New Roman"/>
                <w:sz w:val="20"/>
              </w:rPr>
              <w:t>07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B4750" w:rsidR="001B4750" w:rsidP="00E051F8" w:rsidRDefault="001B4750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1B4750">
              <w:rPr>
                <w:rFonts w:ascii="Times New Roman" w:hAnsi="Times New Roman" w:cs="Times New Roman"/>
                <w:sz w:val="20"/>
              </w:rPr>
              <w:t>Investeren in waterkwaliteit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B4750" w:rsidR="001B4750" w:rsidP="00E051F8" w:rsidRDefault="001B4750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1B4750">
              <w:rPr>
                <w:rFonts w:ascii="Times New Roman" w:hAnsi="Times New Roman" w:cs="Times New Roman"/>
                <w:sz w:val="20"/>
              </w:rPr>
              <w:t>112.564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B4750" w:rsidR="001B4750" w:rsidP="00E051F8" w:rsidRDefault="001B4750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1B4750">
              <w:rPr>
                <w:rFonts w:ascii="Times New Roman" w:hAnsi="Times New Roman" w:cs="Times New Roman"/>
                <w:sz w:val="20"/>
              </w:rPr>
              <w:t>84.443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B4750" w:rsidR="001B4750" w:rsidP="00E051F8" w:rsidRDefault="001B4750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B4750" w:rsidR="001B4750" w:rsidP="00E051F8" w:rsidRDefault="001B4750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1B4750">
              <w:rPr>
                <w:rFonts w:ascii="Times New Roman" w:hAnsi="Times New Roman" w:cs="Times New Roman"/>
                <w:sz w:val="20"/>
              </w:rPr>
              <w:t>36.541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B4750" w:rsidR="001B4750" w:rsidP="00E051F8" w:rsidRDefault="001B4750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1B4750">
              <w:rPr>
                <w:rFonts w:ascii="Times New Roman" w:hAnsi="Times New Roman" w:cs="Times New Roman"/>
                <w:sz w:val="20"/>
              </w:rPr>
              <w:t>21.352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B4750" w:rsidR="001B4750" w:rsidP="00E051F8" w:rsidRDefault="001B4750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1B4750">
              <w:rPr>
                <w:rFonts w:ascii="Times New Roman" w:hAnsi="Times New Roman" w:cs="Times New Roman"/>
                <w:sz w:val="20"/>
              </w:rPr>
              <w:t>371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B4750" w:rsidR="001B4750" w:rsidP="00E051F8" w:rsidRDefault="001B4750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1B4750">
              <w:rPr>
                <w:rFonts w:ascii="Times New Roman" w:hAnsi="Times New Roman" w:cs="Times New Roman"/>
                <w:sz w:val="20"/>
              </w:rPr>
              <w:t>‒ 103.762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B4750" w:rsidR="001B4750" w:rsidP="00E051F8" w:rsidRDefault="001B4750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1B4750">
              <w:rPr>
                <w:rFonts w:ascii="Times New Roman" w:hAnsi="Times New Roman" w:cs="Times New Roman"/>
                <w:sz w:val="20"/>
              </w:rPr>
              <w:t>‒ 69.155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B4750" w:rsidR="001B4750" w:rsidP="00E051F8" w:rsidRDefault="001B4750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1B4750">
              <w:rPr>
                <w:rFonts w:ascii="Times New Roman" w:hAnsi="Times New Roman" w:cs="Times New Roman"/>
                <w:sz w:val="20"/>
              </w:rPr>
              <w:t>77</w:t>
            </w:r>
          </w:p>
        </w:tc>
      </w:tr>
      <w:tr w:rsidR="001B4750" w:rsidTr="00120EED">
        <w:tc>
          <w:tcPr>
            <w:tcW w:w="0" w:type="auto"/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1B4750" w:rsidR="001B4750" w:rsidP="00E051F8" w:rsidRDefault="001B4750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B4750" w:rsidR="001B4750" w:rsidP="00E051F8" w:rsidRDefault="001B4750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B4750" w:rsidR="001B4750" w:rsidP="00E051F8" w:rsidRDefault="001B4750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B4750" w:rsidR="001B4750" w:rsidP="00E051F8" w:rsidRDefault="001B4750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B4750" w:rsidR="001B4750" w:rsidP="00E051F8" w:rsidRDefault="001B4750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B4750" w:rsidR="001B4750" w:rsidP="00E051F8" w:rsidRDefault="001B4750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B4750" w:rsidR="001B4750" w:rsidP="00E051F8" w:rsidRDefault="001B4750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B4750" w:rsidR="001B4750" w:rsidP="00E051F8" w:rsidRDefault="001B4750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B4750" w:rsidR="001B4750" w:rsidP="00E051F8" w:rsidRDefault="001B4750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B4750" w:rsidR="001B4750" w:rsidP="00E051F8" w:rsidRDefault="001B4750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B4750" w:rsidR="001B4750" w:rsidP="00E051F8" w:rsidRDefault="001B4750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</w:tr>
      <w:tr w:rsidR="001B4750" w:rsidTr="00120EED">
        <w:tc>
          <w:tcPr>
            <w:tcW w:w="0" w:type="auto"/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1B4750" w:rsidR="001B4750" w:rsidP="00E051F8" w:rsidRDefault="001B4750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B4750" w:rsidR="001B4750" w:rsidP="00E051F8" w:rsidRDefault="001B4750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1B4750">
              <w:rPr>
                <w:rFonts w:ascii="Times New Roman" w:hAnsi="Times New Roman" w:cs="Times New Roman"/>
                <w:b/>
                <w:sz w:val="20"/>
              </w:rPr>
              <w:t>Subtotaal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B4750" w:rsidR="001B4750" w:rsidP="00E051F8" w:rsidRDefault="001B4750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1B4750">
              <w:rPr>
                <w:rFonts w:ascii="Times New Roman" w:hAnsi="Times New Roman" w:cs="Times New Roman"/>
                <w:b/>
                <w:sz w:val="20"/>
              </w:rPr>
              <w:t>897.616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B4750" w:rsidR="001B4750" w:rsidP="00E051F8" w:rsidRDefault="001B4750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1B4750">
              <w:rPr>
                <w:rFonts w:ascii="Times New Roman" w:hAnsi="Times New Roman" w:cs="Times New Roman"/>
                <w:b/>
                <w:sz w:val="20"/>
              </w:rPr>
              <w:t>1.042.886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B4750" w:rsidR="001B4750" w:rsidP="00E051F8" w:rsidRDefault="001B4750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1B4750">
              <w:rPr>
                <w:rFonts w:ascii="Times New Roman" w:hAnsi="Times New Roman" w:cs="Times New Roman"/>
                <w:b/>
                <w:sz w:val="20"/>
              </w:rPr>
              <w:t>1.042.886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B4750" w:rsidR="001B4750" w:rsidP="00E051F8" w:rsidRDefault="001B4750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1B4750">
              <w:rPr>
                <w:rFonts w:ascii="Times New Roman" w:hAnsi="Times New Roman" w:cs="Times New Roman"/>
                <w:b/>
                <w:sz w:val="20"/>
              </w:rPr>
              <w:t>190.074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B4750" w:rsidR="001B4750" w:rsidP="00E051F8" w:rsidRDefault="001B4750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1B4750">
              <w:rPr>
                <w:rFonts w:ascii="Times New Roman" w:hAnsi="Times New Roman" w:cs="Times New Roman"/>
                <w:b/>
                <w:sz w:val="20"/>
              </w:rPr>
              <w:t>20.731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B4750" w:rsidR="001B4750" w:rsidP="00E051F8" w:rsidRDefault="001B4750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1B4750">
              <w:rPr>
                <w:rFonts w:ascii="Times New Roman" w:hAnsi="Times New Roman" w:cs="Times New Roman"/>
                <w:b/>
                <w:sz w:val="20"/>
              </w:rPr>
              <w:t>‒ 9.204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B4750" w:rsidR="001B4750" w:rsidP="00E051F8" w:rsidRDefault="001B4750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1B4750">
              <w:rPr>
                <w:rFonts w:ascii="Times New Roman" w:hAnsi="Times New Roman" w:cs="Times New Roman"/>
                <w:b/>
                <w:sz w:val="20"/>
              </w:rPr>
              <w:t>‒ 119.968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B4750" w:rsidR="001B4750" w:rsidP="00E051F8" w:rsidRDefault="001B4750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1B4750">
              <w:rPr>
                <w:rFonts w:ascii="Times New Roman" w:hAnsi="Times New Roman" w:cs="Times New Roman"/>
                <w:b/>
                <w:sz w:val="20"/>
              </w:rPr>
              <w:t>48.570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B4750" w:rsidR="001B4750" w:rsidP="00E051F8" w:rsidRDefault="001B4750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1B4750">
              <w:rPr>
                <w:rFonts w:ascii="Times New Roman" w:hAnsi="Times New Roman" w:cs="Times New Roman"/>
                <w:b/>
                <w:sz w:val="20"/>
              </w:rPr>
              <w:t>48.570</w:t>
            </w:r>
          </w:p>
        </w:tc>
      </w:tr>
      <w:tr w:rsidR="001B4750" w:rsidTr="00120EED">
        <w:tc>
          <w:tcPr>
            <w:tcW w:w="0" w:type="auto"/>
            <w:shd w:val="clear" w:color="auto" w:fill="auto"/>
            <w:tcMar>
              <w:top w:w="22" w:type="dxa"/>
              <w:bottom w:w="22" w:type="dxa"/>
              <w:right w:w="28" w:type="dxa"/>
            </w:tcMar>
            <w:vAlign w:val="bottom"/>
          </w:tcPr>
          <w:p w:rsidRPr="001B4750" w:rsidR="001B4750" w:rsidP="00E051F8" w:rsidRDefault="001B4750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1B4750">
              <w:rPr>
                <w:rFonts w:ascii="Times New Roman" w:hAnsi="Times New Roman" w:cs="Times New Roman"/>
                <w:sz w:val="20"/>
              </w:rPr>
              <w:t>5.10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B4750" w:rsidR="001B4750" w:rsidP="00E051F8" w:rsidRDefault="001B4750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1B4750">
              <w:rPr>
                <w:rFonts w:ascii="Times New Roman" w:hAnsi="Times New Roman" w:cs="Times New Roman"/>
                <w:sz w:val="20"/>
              </w:rPr>
              <w:t>Voordelig eindsaldo (cumulatief) vorig jaar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B4750" w:rsidR="001B4750" w:rsidP="00E051F8" w:rsidRDefault="001B4750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B4750" w:rsidR="001B4750" w:rsidP="00E051F8" w:rsidRDefault="001B4750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B4750" w:rsidR="001B4750" w:rsidP="00E051F8" w:rsidRDefault="001B4750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B4750" w:rsidR="001B4750" w:rsidP="00E051F8" w:rsidRDefault="001B4750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B4750" w:rsidR="001B4750" w:rsidP="00E051F8" w:rsidRDefault="001B4750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B4750" w:rsidR="001B4750" w:rsidP="00E051F8" w:rsidRDefault="001B4750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1B4750">
              <w:rPr>
                <w:rFonts w:ascii="Times New Roman" w:hAnsi="Times New Roman" w:cs="Times New Roman"/>
                <w:sz w:val="20"/>
              </w:rPr>
              <w:t>29.935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B4750" w:rsidR="001B4750" w:rsidP="00E051F8" w:rsidRDefault="001B4750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B4750" w:rsidR="001B4750" w:rsidP="00E051F8" w:rsidRDefault="001B4750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B4750" w:rsidR="001B4750" w:rsidP="00E051F8" w:rsidRDefault="001B4750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</w:tr>
      <w:tr w:rsidR="001B4750" w:rsidTr="00120EED">
        <w:tc>
          <w:tcPr>
            <w:tcW w:w="0" w:type="auto"/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1B4750" w:rsidR="001B4750" w:rsidP="00E051F8" w:rsidRDefault="001B4750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B4750" w:rsidR="001B4750" w:rsidP="00E051F8" w:rsidRDefault="001B4750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1B4750">
              <w:rPr>
                <w:rFonts w:ascii="Times New Roman" w:hAnsi="Times New Roman" w:cs="Times New Roman"/>
                <w:b/>
                <w:sz w:val="20"/>
              </w:rPr>
              <w:t>Subtotaal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B4750" w:rsidR="001B4750" w:rsidP="00E051F8" w:rsidRDefault="001B4750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1B4750">
              <w:rPr>
                <w:rFonts w:ascii="Times New Roman" w:hAnsi="Times New Roman" w:cs="Times New Roman"/>
                <w:b/>
                <w:sz w:val="20"/>
              </w:rPr>
              <w:t>897.616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B4750" w:rsidR="001B4750" w:rsidP="00E051F8" w:rsidRDefault="001B4750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1B4750">
              <w:rPr>
                <w:rFonts w:ascii="Times New Roman" w:hAnsi="Times New Roman" w:cs="Times New Roman"/>
                <w:b/>
                <w:sz w:val="20"/>
              </w:rPr>
              <w:t>1.042.886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B4750" w:rsidR="001B4750" w:rsidP="00E051F8" w:rsidRDefault="001B4750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1B4750">
              <w:rPr>
                <w:rFonts w:ascii="Times New Roman" w:hAnsi="Times New Roman" w:cs="Times New Roman"/>
                <w:b/>
                <w:sz w:val="20"/>
              </w:rPr>
              <w:t>1.042.886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B4750" w:rsidR="001B4750" w:rsidP="00E051F8" w:rsidRDefault="001B4750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1B4750">
              <w:rPr>
                <w:rFonts w:ascii="Times New Roman" w:hAnsi="Times New Roman" w:cs="Times New Roman"/>
                <w:b/>
                <w:sz w:val="20"/>
              </w:rPr>
              <w:t>190.074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B4750" w:rsidR="001B4750" w:rsidP="00E051F8" w:rsidRDefault="001B4750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1B4750">
              <w:rPr>
                <w:rFonts w:ascii="Times New Roman" w:hAnsi="Times New Roman" w:cs="Times New Roman"/>
                <w:b/>
                <w:sz w:val="20"/>
              </w:rPr>
              <w:t>20.731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B4750" w:rsidR="001B4750" w:rsidP="00E051F8" w:rsidRDefault="001B4750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1B4750">
              <w:rPr>
                <w:rFonts w:ascii="Times New Roman" w:hAnsi="Times New Roman" w:cs="Times New Roman"/>
                <w:b/>
                <w:sz w:val="20"/>
              </w:rPr>
              <w:t>20.731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B4750" w:rsidR="001B4750" w:rsidP="00E051F8" w:rsidRDefault="001B4750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1B4750">
              <w:rPr>
                <w:rFonts w:ascii="Times New Roman" w:hAnsi="Times New Roman" w:cs="Times New Roman"/>
                <w:b/>
                <w:sz w:val="20"/>
              </w:rPr>
              <w:t>‒ 119.968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B4750" w:rsidR="001B4750" w:rsidP="00E051F8" w:rsidRDefault="001B4750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1B4750">
              <w:rPr>
                <w:rFonts w:ascii="Times New Roman" w:hAnsi="Times New Roman" w:cs="Times New Roman"/>
                <w:b/>
                <w:sz w:val="20"/>
              </w:rPr>
              <w:t>48.570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B4750" w:rsidR="001B4750" w:rsidP="00E051F8" w:rsidRDefault="001B4750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1B4750">
              <w:rPr>
                <w:rFonts w:ascii="Times New Roman" w:hAnsi="Times New Roman" w:cs="Times New Roman"/>
                <w:b/>
                <w:sz w:val="20"/>
              </w:rPr>
              <w:t>48.570</w:t>
            </w:r>
          </w:p>
        </w:tc>
      </w:tr>
      <w:tr w:rsidR="001B4750" w:rsidTr="00120EED">
        <w:tc>
          <w:tcPr>
            <w:tcW w:w="0" w:type="auto"/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1B4750" w:rsidR="001B4750" w:rsidP="00E051F8" w:rsidRDefault="001B4750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B4750" w:rsidR="001B4750" w:rsidP="00E051F8" w:rsidRDefault="001B4750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1B4750">
              <w:rPr>
                <w:rFonts w:ascii="Times New Roman" w:hAnsi="Times New Roman" w:cs="Times New Roman"/>
                <w:sz w:val="20"/>
              </w:rPr>
              <w:t>Voordelig eindsaldo (cumulatief) huidig jaar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B4750" w:rsidR="001B4750" w:rsidP="00E051F8" w:rsidRDefault="001B4750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B4750" w:rsidR="001B4750" w:rsidP="00E051F8" w:rsidRDefault="001B4750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B4750" w:rsidR="001B4750" w:rsidP="00E051F8" w:rsidRDefault="001B4750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1B4750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B4750" w:rsidR="001B4750" w:rsidP="00E051F8" w:rsidRDefault="001B4750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B4750" w:rsidR="001B4750" w:rsidP="00E051F8" w:rsidRDefault="001B4750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B4750" w:rsidR="001B4750" w:rsidP="00E051F8" w:rsidRDefault="001B4750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1B4750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B4750" w:rsidR="001B4750" w:rsidP="00E051F8" w:rsidRDefault="001B4750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B4750" w:rsidR="001B4750" w:rsidP="00E051F8" w:rsidRDefault="001B4750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B4750" w:rsidR="001B4750" w:rsidP="00E051F8" w:rsidRDefault="001B4750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1B4750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="001B4750" w:rsidTr="00120EED">
        <w:tc>
          <w:tcPr>
            <w:tcW w:w="0" w:type="auto"/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="001B4750" w:rsidP="00E051F8" w:rsidRDefault="001B4750">
            <w:pPr>
              <w:pStyle w:val="p-table"/>
              <w:rPr>
                <w:sz w:val="17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B4750" w:rsidR="001B4750" w:rsidP="00E051F8" w:rsidRDefault="001B4750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1B4750">
              <w:rPr>
                <w:rFonts w:ascii="Times New Roman" w:hAnsi="Times New Roman" w:cs="Times New Roman"/>
                <w:b/>
                <w:sz w:val="20"/>
              </w:rPr>
              <w:t>Totaal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B4750" w:rsidR="001B4750" w:rsidP="00E051F8" w:rsidRDefault="001B4750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1B4750">
              <w:rPr>
                <w:rFonts w:ascii="Times New Roman" w:hAnsi="Times New Roman" w:cs="Times New Roman"/>
                <w:b/>
                <w:sz w:val="20"/>
              </w:rPr>
              <w:t>897.616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B4750" w:rsidR="001B4750" w:rsidP="00E051F8" w:rsidRDefault="001B4750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1B4750">
              <w:rPr>
                <w:rFonts w:ascii="Times New Roman" w:hAnsi="Times New Roman" w:cs="Times New Roman"/>
                <w:b/>
                <w:sz w:val="20"/>
              </w:rPr>
              <w:t>1.042.886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B4750" w:rsidR="001B4750" w:rsidP="00E051F8" w:rsidRDefault="001B4750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1B4750">
              <w:rPr>
                <w:rFonts w:ascii="Times New Roman" w:hAnsi="Times New Roman" w:cs="Times New Roman"/>
                <w:b/>
                <w:sz w:val="20"/>
              </w:rPr>
              <w:t>1.042.886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B4750" w:rsidR="001B4750" w:rsidP="00E051F8" w:rsidRDefault="001B4750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1B4750">
              <w:rPr>
                <w:rFonts w:ascii="Times New Roman" w:hAnsi="Times New Roman" w:cs="Times New Roman"/>
                <w:b/>
                <w:sz w:val="20"/>
              </w:rPr>
              <w:t>190.074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B4750" w:rsidR="001B4750" w:rsidP="00E051F8" w:rsidRDefault="001B4750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1B4750">
              <w:rPr>
                <w:rFonts w:ascii="Times New Roman" w:hAnsi="Times New Roman" w:cs="Times New Roman"/>
                <w:b/>
                <w:sz w:val="20"/>
              </w:rPr>
              <w:t>20.731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B4750" w:rsidR="001B4750" w:rsidP="00E051F8" w:rsidRDefault="001B4750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1B4750">
              <w:rPr>
                <w:rFonts w:ascii="Times New Roman" w:hAnsi="Times New Roman" w:cs="Times New Roman"/>
                <w:b/>
                <w:sz w:val="20"/>
              </w:rPr>
              <w:t>20.731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B4750" w:rsidR="001B4750" w:rsidP="00E051F8" w:rsidRDefault="001B4750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1B4750">
              <w:rPr>
                <w:rFonts w:ascii="Times New Roman" w:hAnsi="Times New Roman" w:cs="Times New Roman"/>
                <w:b/>
                <w:sz w:val="20"/>
              </w:rPr>
              <w:t>‒ 119.968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B4750" w:rsidR="001B4750" w:rsidP="00E051F8" w:rsidRDefault="001B4750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1B4750">
              <w:rPr>
                <w:rFonts w:ascii="Times New Roman" w:hAnsi="Times New Roman" w:cs="Times New Roman"/>
                <w:b/>
                <w:sz w:val="20"/>
              </w:rPr>
              <w:t>48.570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B4750" w:rsidR="001B4750" w:rsidP="00E051F8" w:rsidRDefault="001B4750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1B4750">
              <w:rPr>
                <w:rFonts w:ascii="Times New Roman" w:hAnsi="Times New Roman" w:cs="Times New Roman"/>
                <w:b/>
                <w:sz w:val="20"/>
              </w:rPr>
              <w:t>48.570</w:t>
            </w:r>
          </w:p>
        </w:tc>
      </w:tr>
      <w:tr w:rsidR="001B4750" w:rsidTr="00120EED"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="001B4750" w:rsidP="00E051F8" w:rsidRDefault="001B4750">
            <w:pPr>
              <w:pStyle w:val="p-table"/>
              <w:rPr>
                <w:sz w:val="17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B4750" w:rsidR="001B4750" w:rsidP="00E051F8" w:rsidRDefault="001B4750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B4750" w:rsidR="001B4750" w:rsidP="00E051F8" w:rsidRDefault="001B4750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B4750" w:rsidR="001B4750" w:rsidP="00E051F8" w:rsidRDefault="001B4750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B4750" w:rsidR="001B4750" w:rsidP="00E051F8" w:rsidRDefault="001B4750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B4750" w:rsidR="001B4750" w:rsidP="00E051F8" w:rsidRDefault="001B4750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B4750" w:rsidR="001B4750" w:rsidP="00E051F8" w:rsidRDefault="001B4750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B4750" w:rsidR="001B4750" w:rsidP="00E051F8" w:rsidRDefault="001B4750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B4750" w:rsidR="001B4750" w:rsidP="00E051F8" w:rsidRDefault="001B4750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B4750" w:rsidR="001B4750" w:rsidP="00E051F8" w:rsidRDefault="001B4750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B4750" w:rsidR="001B4750" w:rsidP="00E051F8" w:rsidRDefault="001B4750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Pr="002168F4" w:rsidR="00CB3578" w:rsidP="00A11E73" w:rsidRDefault="00CB3578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  <w:szCs w:val="20"/>
        </w:rPr>
      </w:pPr>
      <w:bookmarkStart w:name="_GoBack" w:id="0"/>
      <w:bookmarkEnd w:id="0"/>
    </w:p>
    <w:sectPr w:rsidRPr="002168F4" w:rsidR="00CB3578" w:rsidSect="00120EED">
      <w:pgSz w:w="16838" w:h="11906" w:orient="landscape"/>
      <w:pgMar w:top="1418" w:right="1418" w:bottom="1418" w:left="1418" w:header="357" w:footer="1440" w:gutter="0"/>
      <w:cols w:space="708"/>
      <w:noEndnote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4750" w:rsidRDefault="001B4750">
      <w:pPr>
        <w:spacing w:line="20" w:lineRule="exact"/>
      </w:pPr>
    </w:p>
  </w:endnote>
  <w:endnote w:type="continuationSeparator" w:id="0">
    <w:p w:rsidR="001B4750" w:rsidRDefault="001B4750">
      <w:pPr>
        <w:pStyle w:val="Amendement"/>
      </w:pPr>
      <w:r>
        <w:rPr>
          <w:b w:val="0"/>
          <w:bCs w:val="0"/>
        </w:rPr>
        <w:t xml:space="preserve"> </w:t>
      </w:r>
    </w:p>
  </w:endnote>
  <w:endnote w:type="continuationNotice" w:id="1">
    <w:p w:rsidR="001B4750" w:rsidRDefault="001B4750">
      <w:pPr>
        <w:pStyle w:val="Amendement"/>
      </w:pPr>
      <w:r>
        <w:rPr>
          <w:b w:val="0"/>
          <w:bCs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Arial"/>
    <w:charset w:val="00"/>
    <w:family w:val="swiss"/>
    <w:pitch w:val="variable"/>
  </w:font>
  <w:font w:name="Arial Unicode MS">
    <w:panose1 w:val="020B0604020202020204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8F4" w:rsidRDefault="002168F4" w:rsidP="00826224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2168F4" w:rsidRDefault="002168F4" w:rsidP="002168F4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2699764"/>
      <w:docPartObj>
        <w:docPartGallery w:val="Page Numbers (Bottom of Page)"/>
        <w:docPartUnique/>
      </w:docPartObj>
    </w:sdtPr>
    <w:sdtContent>
      <w:p w:rsidR="00120EED" w:rsidRDefault="00120EED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:rsidR="002168F4" w:rsidRPr="002168F4" w:rsidRDefault="002168F4" w:rsidP="002168F4">
    <w:pPr>
      <w:pStyle w:val="Voettekst"/>
      <w:ind w:right="360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4750" w:rsidRDefault="001B4750">
      <w:pPr>
        <w:pStyle w:val="Amendement"/>
      </w:pPr>
      <w:r>
        <w:rPr>
          <w:b w:val="0"/>
          <w:bCs w:val="0"/>
        </w:rPr>
        <w:separator/>
      </w:r>
    </w:p>
  </w:footnote>
  <w:footnote w:type="continuationSeparator" w:id="0">
    <w:p w:rsidR="001B4750" w:rsidRDefault="001B475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1109"/>
  <w:doNotHyphenateCaps/>
  <w:displayHorizontalDrawingGridEvery w:val="0"/>
  <w:displayVerticalDrawingGridEvery w:val="0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4750"/>
    <w:rsid w:val="00012DBE"/>
    <w:rsid w:val="000A1D81"/>
    <w:rsid w:val="00111ED3"/>
    <w:rsid w:val="00120EED"/>
    <w:rsid w:val="00141AFC"/>
    <w:rsid w:val="001B4750"/>
    <w:rsid w:val="001C190E"/>
    <w:rsid w:val="002168F4"/>
    <w:rsid w:val="002A727C"/>
    <w:rsid w:val="005D2707"/>
    <w:rsid w:val="00606255"/>
    <w:rsid w:val="006B607A"/>
    <w:rsid w:val="007D451C"/>
    <w:rsid w:val="00826224"/>
    <w:rsid w:val="00922FFE"/>
    <w:rsid w:val="00930A23"/>
    <w:rsid w:val="009C7354"/>
    <w:rsid w:val="009E6D7F"/>
    <w:rsid w:val="00A11E73"/>
    <w:rsid w:val="00A2521E"/>
    <w:rsid w:val="00AE436A"/>
    <w:rsid w:val="00C135B1"/>
    <w:rsid w:val="00C92DF8"/>
    <w:rsid w:val="00CB3578"/>
    <w:rsid w:val="00D20AFA"/>
    <w:rsid w:val="00D55648"/>
    <w:rsid w:val="00E16443"/>
    <w:rsid w:val="00E36EE9"/>
    <w:rsid w:val="00F13442"/>
    <w:rsid w:val="00F95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476DC12"/>
  <w15:docId w15:val="{B3CCB059-5E17-4333-ADC4-A14E7BA3A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rFonts w:ascii="Verdana" w:hAnsi="Verdana"/>
      <w:szCs w:val="24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</w:style>
  <w:style w:type="character" w:styleId="Eindnootmarkering">
    <w:name w:val="endnote reference"/>
    <w:rPr>
      <w:rFonts w:cs="Times New Roman"/>
      <w:sz w:val="20"/>
      <w:szCs w:val="20"/>
      <w:vertAlign w:val="superscript"/>
    </w:rPr>
  </w:style>
  <w:style w:type="paragraph" w:styleId="Voetnoottekst">
    <w:name w:val="footnote text"/>
    <w:basedOn w:val="Standaard"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1">
    <w:name w:val="Alineanummer 1"/>
    <w:rPr>
      <w:rFonts w:cs="Times New Roman"/>
      <w:sz w:val="20"/>
      <w:szCs w:val="20"/>
    </w:rPr>
  </w:style>
  <w:style w:type="character" w:customStyle="1" w:styleId="Bibliografie1">
    <w:name w:val="Bibliografie1"/>
    <w:rPr>
      <w:rFonts w:cs="Times New Roman"/>
      <w:sz w:val="20"/>
      <w:szCs w:val="20"/>
    </w:rPr>
  </w:style>
  <w:style w:type="character" w:customStyle="1" w:styleId="Dokument5">
    <w:name w:val="Dokument 5"/>
    <w:rPr>
      <w:rFonts w:cs="Times New Roman"/>
      <w:sz w:val="20"/>
      <w:szCs w:val="20"/>
    </w:rPr>
  </w:style>
  <w:style w:type="character" w:customStyle="1" w:styleId="Dokument6">
    <w:name w:val="Dokument 6"/>
    <w:rPr>
      <w:rFonts w:cs="Times New Roman"/>
      <w:sz w:val="20"/>
      <w:szCs w:val="20"/>
    </w:rPr>
  </w:style>
  <w:style w:type="character" w:customStyle="1" w:styleId="Dokument4">
    <w:name w:val="Dokument 4"/>
    <w:rPr>
      <w:rFonts w:cs="Times New Roman"/>
      <w:b/>
      <w:bCs/>
      <w:i/>
      <w:iCs/>
    </w:rPr>
  </w:style>
  <w:style w:type="character" w:customStyle="1" w:styleId="Alineanummer2">
    <w:name w:val="Alineanummer 2"/>
    <w:rPr>
      <w:rFonts w:cs="Times New Roman"/>
      <w:sz w:val="20"/>
      <w:szCs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3">
    <w:name w:val="Alineanummer 3"/>
    <w:rPr>
      <w:rFonts w:cs="Times New Roman"/>
      <w:sz w:val="20"/>
      <w:szCs w:val="20"/>
    </w:rPr>
  </w:style>
  <w:style w:type="character" w:customStyle="1" w:styleId="Alineanummer4">
    <w:name w:val="Alineanummer 4"/>
    <w:rPr>
      <w:rFonts w:cs="Times New Roman"/>
      <w:sz w:val="20"/>
      <w:szCs w:val="20"/>
    </w:rPr>
  </w:style>
  <w:style w:type="character" w:customStyle="1" w:styleId="Alineanummer5">
    <w:name w:val="Alineanummer 5"/>
    <w:rPr>
      <w:rFonts w:cs="Times New Roman"/>
      <w:sz w:val="20"/>
      <w:szCs w:val="20"/>
    </w:rPr>
  </w:style>
  <w:style w:type="character" w:customStyle="1" w:styleId="Alineanummer6">
    <w:name w:val="Alineanummer 6"/>
    <w:rPr>
      <w:rFonts w:cs="Times New Roman"/>
      <w:sz w:val="20"/>
      <w:szCs w:val="20"/>
    </w:rPr>
  </w:style>
  <w:style w:type="character" w:customStyle="1" w:styleId="Dokument2">
    <w:name w:val="Dokument 2"/>
    <w:rPr>
      <w:rFonts w:ascii="Courier New" w:hAnsi="Courier New" w:cs="Courier New"/>
    </w:rPr>
  </w:style>
  <w:style w:type="character" w:customStyle="1" w:styleId="Alineanummer7">
    <w:name w:val="Alineanummer 7"/>
    <w:rPr>
      <w:rFonts w:cs="Times New Roman"/>
      <w:sz w:val="20"/>
      <w:szCs w:val="20"/>
    </w:rPr>
  </w:style>
  <w:style w:type="character" w:customStyle="1" w:styleId="Alineanummer8">
    <w:name w:val="Alineanummer 8"/>
    <w:rPr>
      <w:rFonts w:cs="Times New Roman"/>
      <w:sz w:val="20"/>
      <w:szCs w:val="20"/>
    </w:rPr>
  </w:style>
  <w:style w:type="character" w:customStyle="1" w:styleId="Techninit">
    <w:name w:val="Techn init"/>
    <w:rPr>
      <w:rFonts w:ascii="Courier New" w:hAnsi="Courier New" w:cs="Courier New"/>
    </w:rPr>
  </w:style>
  <w:style w:type="character" w:customStyle="1" w:styleId="Dokuinit">
    <w:name w:val="Doku init"/>
    <w:rPr>
      <w:rFonts w:cs="Times New Roman"/>
      <w:sz w:val="20"/>
      <w:szCs w:val="20"/>
    </w:rPr>
  </w:style>
  <w:style w:type="character" w:customStyle="1" w:styleId="Dokument3">
    <w:name w:val="Dokument 3"/>
    <w:rPr>
      <w:rFonts w:ascii="Courier New" w:hAnsi="Courier New" w:cs="Courier New"/>
    </w:rPr>
  </w:style>
  <w:style w:type="character" w:customStyle="1" w:styleId="Dokument7">
    <w:name w:val="Dokument 7"/>
    <w:rPr>
      <w:rFonts w:cs="Times New Roman"/>
      <w:sz w:val="20"/>
      <w:szCs w:val="20"/>
    </w:rPr>
  </w:style>
  <w:style w:type="character" w:customStyle="1" w:styleId="Dokument8">
    <w:name w:val="Dokument 8"/>
    <w:rPr>
      <w:rFonts w:cs="Times New Roman"/>
      <w:sz w:val="20"/>
      <w:szCs w:val="20"/>
    </w:rPr>
  </w:style>
  <w:style w:type="character" w:customStyle="1" w:styleId="Technisch1">
    <w:name w:val="Technisch 1"/>
    <w:rPr>
      <w:rFonts w:ascii="Courier New" w:hAnsi="Courier New" w:cs="Courier New"/>
    </w:rPr>
  </w:style>
  <w:style w:type="character" w:customStyle="1" w:styleId="Technisch2">
    <w:name w:val="Technisch 2"/>
    <w:rPr>
      <w:rFonts w:ascii="Courier New" w:hAnsi="Courier New" w:cs="Courier New"/>
    </w:rPr>
  </w:style>
  <w:style w:type="character" w:customStyle="1" w:styleId="Technisch3">
    <w:name w:val="Technisch 3"/>
    <w:rPr>
      <w:rFonts w:ascii="Courier New" w:hAnsi="Courier New" w:cs="Courier New"/>
    </w:rPr>
  </w:style>
  <w:style w:type="character" w:customStyle="1" w:styleId="Technisch5">
    <w:name w:val="Technisch 5"/>
    <w:rPr>
      <w:rFonts w:cs="Times New Roman"/>
      <w:sz w:val="20"/>
      <w:szCs w:val="20"/>
    </w:rPr>
  </w:style>
  <w:style w:type="character" w:customStyle="1" w:styleId="Technisch6">
    <w:name w:val="Technisch 6"/>
    <w:rPr>
      <w:rFonts w:cs="Times New Roman"/>
      <w:sz w:val="20"/>
      <w:szCs w:val="20"/>
    </w:rPr>
  </w:style>
  <w:style w:type="character" w:customStyle="1" w:styleId="Technisch7">
    <w:name w:val="Technisch 7"/>
    <w:rPr>
      <w:rFonts w:cs="Times New Roman"/>
      <w:sz w:val="20"/>
      <w:szCs w:val="20"/>
    </w:rPr>
  </w:style>
  <w:style w:type="character" w:customStyle="1" w:styleId="Technisch4">
    <w:name w:val="Technisch 4"/>
    <w:rPr>
      <w:rFonts w:cs="Times New Roman"/>
      <w:sz w:val="20"/>
      <w:szCs w:val="20"/>
    </w:rPr>
  </w:style>
  <w:style w:type="character" w:customStyle="1" w:styleId="Technisch8">
    <w:name w:val="Technisch 8"/>
    <w:rPr>
      <w:rFonts w:cs="Times New Roman"/>
      <w:sz w:val="20"/>
      <w:szCs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 w:cs="Courier New"/>
      <w:b/>
      <w:bCs/>
      <w:sz w:val="24"/>
      <w:szCs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  <w:szCs w:val="20"/>
    </w:rPr>
  </w:style>
  <w:style w:type="paragraph" w:customStyle="1" w:styleId="afbeelding">
    <w:name w:val="afbeelding"/>
    <w:basedOn w:val="Standaard"/>
    <w:rPr>
      <w:b/>
      <w:color w:val="FF0000"/>
    </w:rPr>
  </w:style>
  <w:style w:type="paragraph" w:customStyle="1" w:styleId="afdeling">
    <w:name w:val="afdeling"/>
    <w:basedOn w:val="Standaard"/>
    <w:rPr>
      <w:b/>
      <w:sz w:val="24"/>
    </w:rPr>
  </w:style>
  <w:style w:type="paragraph" w:customStyle="1" w:styleId="artikel">
    <w:name w:val="artikel"/>
    <w:basedOn w:val="Standaard"/>
    <w:pPr>
      <w:outlineLvl w:val="8"/>
    </w:pPr>
    <w:rPr>
      <w:b/>
      <w:sz w:val="22"/>
    </w:rPr>
  </w:style>
  <w:style w:type="paragraph" w:customStyle="1" w:styleId="afkondiging">
    <w:name w:val="afkondiging"/>
    <w:basedOn w:val="Standaard"/>
  </w:style>
  <w:style w:type="paragraph" w:customStyle="1" w:styleId="boek">
    <w:name w:val="boek"/>
    <w:basedOn w:val="Standaard"/>
    <w:rPr>
      <w:b/>
      <w:sz w:val="24"/>
    </w:rPr>
  </w:style>
  <w:style w:type="paragraph" w:customStyle="1" w:styleId="deel">
    <w:name w:val="deel"/>
    <w:basedOn w:val="Standaard"/>
    <w:rPr>
      <w:b/>
      <w:sz w:val="24"/>
    </w:rPr>
  </w:style>
  <w:style w:type="paragraph" w:customStyle="1" w:styleId="hoofdstuk">
    <w:name w:val="hoofdstuk"/>
    <w:basedOn w:val="Standaard"/>
    <w:rPr>
      <w:b/>
      <w:sz w:val="24"/>
    </w:rPr>
  </w:style>
  <w:style w:type="paragraph" w:customStyle="1" w:styleId="bijlage">
    <w:name w:val="bijlage"/>
    <w:basedOn w:val="Standaard"/>
    <w:pPr>
      <w:outlineLvl w:val="0"/>
    </w:pPr>
    <w:rPr>
      <w:b/>
      <w:sz w:val="24"/>
    </w:rPr>
  </w:style>
  <w:style w:type="character" w:customStyle="1" w:styleId="inline-afbeelding">
    <w:name w:val="inline-afbeelding"/>
    <w:rPr>
      <w:rFonts w:cs="Times New Roman"/>
      <w:b/>
      <w:color w:val="FF0000"/>
    </w:rPr>
  </w:style>
  <w:style w:type="paragraph" w:customStyle="1" w:styleId="intitule">
    <w:name w:val="intitule"/>
    <w:basedOn w:val="Standaard"/>
    <w:rPr>
      <w:b/>
    </w:rPr>
  </w:style>
  <w:style w:type="paragraph" w:customStyle="1" w:styleId="considerans">
    <w:name w:val="considerans"/>
    <w:basedOn w:val="Standaard"/>
  </w:style>
  <w:style w:type="paragraph" w:customStyle="1" w:styleId="definitie">
    <w:name w:val="definitie"/>
    <w:basedOn w:val="Standaard"/>
  </w:style>
  <w:style w:type="paragraph" w:customStyle="1" w:styleId="definitieterm">
    <w:name w:val="definitieterm"/>
    <w:basedOn w:val="Standaard"/>
  </w:style>
  <w:style w:type="paragraph" w:customStyle="1" w:styleId="lid">
    <w:name w:val="lid"/>
    <w:basedOn w:val="Standaard"/>
  </w:style>
  <w:style w:type="paragraph" w:customStyle="1" w:styleId="livervolgal">
    <w:name w:val="livervolgal"/>
    <w:basedOn w:val="Standaard"/>
  </w:style>
  <w:style w:type="paragraph" w:customStyle="1" w:styleId="ondertekening">
    <w:name w:val="ondertekening"/>
    <w:basedOn w:val="Standaard"/>
    <w:pPr>
      <w:outlineLvl w:val="0"/>
    </w:pPr>
  </w:style>
  <w:style w:type="paragraph" w:customStyle="1" w:styleId="paragraaf">
    <w:name w:val="paragraaf"/>
    <w:basedOn w:val="Standaard"/>
    <w:rPr>
      <w:b/>
      <w:sz w:val="24"/>
    </w:rPr>
  </w:style>
  <w:style w:type="paragraph" w:customStyle="1" w:styleId="slotformulering">
    <w:name w:val="slotformulering"/>
    <w:basedOn w:val="Standaard"/>
    <w:pPr>
      <w:outlineLvl w:val="0"/>
    </w:pPr>
  </w:style>
  <w:style w:type="paragraph" w:customStyle="1" w:styleId="titeldeel">
    <w:name w:val="titeldeel"/>
    <w:basedOn w:val="Standaard"/>
    <w:rPr>
      <w:b/>
      <w:sz w:val="24"/>
    </w:rPr>
  </w:style>
  <w:style w:type="paragraph" w:customStyle="1" w:styleId="artikel-na-wijzig-artikel">
    <w:name w:val="artikel-na-wijzig-artikel"/>
    <w:basedOn w:val="wijzig-artikel"/>
  </w:style>
  <w:style w:type="paragraph" w:customStyle="1" w:styleId="tussenkop">
    <w:name w:val="tussenkop"/>
    <w:basedOn w:val="Standaard"/>
    <w:rPr>
      <w:b/>
      <w:i/>
    </w:rPr>
  </w:style>
  <w:style w:type="paragraph" w:customStyle="1" w:styleId="wat">
    <w:name w:val="wat"/>
    <w:basedOn w:val="Standaard"/>
    <w:pPr>
      <w:outlineLvl w:val="8"/>
    </w:pPr>
    <w:rPr>
      <w:i/>
    </w:rPr>
  </w:style>
  <w:style w:type="paragraph" w:customStyle="1" w:styleId="wij">
    <w:name w:val="wij"/>
    <w:basedOn w:val="Standaard"/>
  </w:style>
  <w:style w:type="paragraph" w:customStyle="1" w:styleId="wijzig-lid">
    <w:name w:val="wijzig-lid"/>
    <w:basedOn w:val="Standaard"/>
    <w:pPr>
      <w:outlineLvl w:val="1"/>
    </w:pPr>
    <w:rPr>
      <w:b/>
      <w:i/>
      <w:sz w:val="24"/>
    </w:rPr>
  </w:style>
  <w:style w:type="paragraph" w:customStyle="1" w:styleId="wijzig-artikel">
    <w:name w:val="wijzig-artikel"/>
    <w:basedOn w:val="Standaard"/>
    <w:pPr>
      <w:outlineLvl w:val="0"/>
    </w:pPr>
    <w:rPr>
      <w:b/>
      <w:sz w:val="24"/>
    </w:rPr>
  </w:style>
  <w:style w:type="paragraph" w:customStyle="1" w:styleId="artikeltekst">
    <w:name w:val="artikeltekst"/>
    <w:basedOn w:val="Standaard"/>
  </w:style>
  <w:style w:type="paragraph" w:customStyle="1" w:styleId="gegeven">
    <w:name w:val="gegeven"/>
    <w:basedOn w:val="Standaard"/>
    <w:pPr>
      <w:outlineLvl w:val="0"/>
    </w:pPr>
  </w:style>
  <w:style w:type="paragraph" w:customStyle="1" w:styleId="divisie">
    <w:name w:val="divisie"/>
    <w:basedOn w:val="Standaard"/>
    <w:rPr>
      <w:b/>
      <w:sz w:val="22"/>
    </w:rPr>
  </w:style>
  <w:style w:type="paragraph" w:customStyle="1" w:styleId="tempartikeltekst">
    <w:name w:val="temp artikeltekst"/>
    <w:basedOn w:val="artikeltekst"/>
    <w:rPr>
      <w:color w:val="000080"/>
    </w:rPr>
  </w:style>
  <w:style w:type="paragraph" w:customStyle="1" w:styleId="tempwat">
    <w:name w:val="temp wat"/>
    <w:basedOn w:val="wat"/>
    <w:rPr>
      <w:color w:val="000080"/>
    </w:rPr>
  </w:style>
  <w:style w:type="paragraph" w:customStyle="1" w:styleId="tabelstijl">
    <w:name w:val="tabelstijl"/>
    <w:basedOn w:val="Standaard"/>
    <w:rPr>
      <w:b/>
    </w:rPr>
  </w:style>
  <w:style w:type="paragraph" w:customStyle="1" w:styleId="stuknr">
    <w:name w:val="stuknr"/>
    <w:basedOn w:val="Standaard"/>
    <w:rPr>
      <w:b/>
      <w:sz w:val="22"/>
    </w:rPr>
  </w:style>
  <w:style w:type="paragraph" w:customStyle="1" w:styleId="stuktitel">
    <w:name w:val="stuktitel"/>
    <w:basedOn w:val="Standaard"/>
    <w:rPr>
      <w:b/>
      <w:sz w:val="22"/>
    </w:rPr>
  </w:style>
  <w:style w:type="paragraph" w:customStyle="1" w:styleId="dossiernr">
    <w:name w:val="dossiernr"/>
    <w:basedOn w:val="Standaard"/>
    <w:rPr>
      <w:b/>
      <w:sz w:val="22"/>
    </w:rPr>
  </w:style>
  <w:style w:type="paragraph" w:customStyle="1" w:styleId="dossiertitel">
    <w:name w:val="dossiertitel"/>
    <w:basedOn w:val="Standaard"/>
    <w:rPr>
      <w:b/>
      <w:sz w:val="22"/>
    </w:rPr>
  </w:style>
  <w:style w:type="paragraph" w:customStyle="1" w:styleId="documentdatum">
    <w:name w:val="documentdatum"/>
    <w:basedOn w:val="Standaard"/>
    <w:rPr>
      <w:i/>
      <w:sz w:val="22"/>
    </w:rPr>
  </w:style>
  <w:style w:type="paragraph" w:customStyle="1" w:styleId="vergaderjaar">
    <w:name w:val="vergaderjaar"/>
    <w:basedOn w:val="Standaard"/>
  </w:style>
  <w:style w:type="character" w:styleId="Paginanummer">
    <w:name w:val="page number"/>
    <w:basedOn w:val="Standaardalinea-lettertype"/>
    <w:rsid w:val="002168F4"/>
  </w:style>
  <w:style w:type="paragraph" w:customStyle="1" w:styleId="considerans-p">
    <w:name w:val="considerans-p"/>
    <w:rsid w:val="001B4750"/>
    <w:pPr>
      <w:widowControl w:val="0"/>
      <w:autoSpaceDN w:val="0"/>
      <w:spacing w:after="180"/>
      <w:ind w:firstLine="142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wie-p">
    <w:name w:val="wie-p"/>
    <w:rsid w:val="001B4750"/>
    <w:pPr>
      <w:widowControl w:val="0"/>
      <w:autoSpaceDN w:val="0"/>
      <w:spacing w:after="180"/>
      <w:ind w:firstLine="142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artikel-title">
    <w:name w:val="artikel-title"/>
    <w:basedOn w:val="Standaard"/>
    <w:rsid w:val="001B4750"/>
    <w:pPr>
      <w:keepNext/>
      <w:widowControl w:val="0"/>
      <w:autoSpaceDN w:val="0"/>
      <w:spacing w:after="180" w:line="220" w:lineRule="exact"/>
      <w:textAlignment w:val="baseline"/>
    </w:pPr>
    <w:rPr>
      <w:rFonts w:ascii="DejaVu Sans" w:eastAsia="Arial Unicode MS" w:hAnsi="DejaVu Sans" w:cs="Tahoma"/>
      <w:b/>
      <w:kern w:val="3"/>
      <w:sz w:val="17"/>
      <w:szCs w:val="20"/>
    </w:rPr>
  </w:style>
  <w:style w:type="paragraph" w:customStyle="1" w:styleId="p-artikel">
    <w:name w:val="p-artikel"/>
    <w:rsid w:val="001B4750"/>
    <w:pPr>
      <w:widowControl w:val="0"/>
      <w:autoSpaceDN w:val="0"/>
      <w:spacing w:after="180"/>
      <w:ind w:firstLine="142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p-slotformulering">
    <w:name w:val="p-slotformulering"/>
    <w:rsid w:val="001B4750"/>
    <w:pPr>
      <w:widowControl w:val="0"/>
      <w:autoSpaceDN w:val="0"/>
      <w:ind w:firstLine="142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deze">
    <w:name w:val="deze"/>
    <w:rsid w:val="001B4750"/>
    <w:pPr>
      <w:widowControl w:val="0"/>
      <w:autoSpaceDN w:val="0"/>
      <w:spacing w:after="180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p-marginbottom">
    <w:name w:val="p-marginbottom"/>
    <w:rsid w:val="001B4750"/>
    <w:pPr>
      <w:widowControl w:val="0"/>
      <w:autoSpaceDN w:val="0"/>
      <w:spacing w:after="20" w:line="220" w:lineRule="exact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p-table">
    <w:name w:val="p-table"/>
    <w:rsid w:val="001B4750"/>
    <w:pPr>
      <w:keepNext/>
      <w:keepLines/>
      <w:widowControl w:val="0"/>
      <w:autoSpaceDN w:val="0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kio2-table-title">
    <w:name w:val="kio2-table-title"/>
    <w:basedOn w:val="Standaard"/>
    <w:rsid w:val="001B4750"/>
    <w:pPr>
      <w:keepNext/>
      <w:keepLines/>
      <w:widowControl w:val="0"/>
      <w:autoSpaceDN w:val="0"/>
      <w:spacing w:after="20" w:line="220" w:lineRule="exact"/>
      <w:textAlignment w:val="baseline"/>
    </w:pPr>
    <w:rPr>
      <w:rFonts w:ascii="DejaVu Sans" w:eastAsia="Arial Unicode MS" w:hAnsi="DejaVu Sans" w:cs="Tahoma"/>
      <w:color w:val="FFFFFF"/>
      <w:kern w:val="3"/>
      <w:sz w:val="18"/>
      <w:szCs w:val="20"/>
    </w:rPr>
  </w:style>
  <w:style w:type="character" w:customStyle="1" w:styleId="VoettekstChar">
    <w:name w:val="Voettekst Char"/>
    <w:basedOn w:val="Standaardalinea-lettertype"/>
    <w:link w:val="Voettekst"/>
    <w:uiPriority w:val="99"/>
    <w:rsid w:val="00120EED"/>
    <w:rPr>
      <w:rFonts w:ascii="Verdana" w:hAnsi="Verdana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2.xml" Id="rId8" /><Relationship Type="http://schemas.openxmlformats.org/officeDocument/2006/relationships/settings" Target="settings.xml" Id="rId3" /><Relationship Type="http://schemas.openxmlformats.org/officeDocument/2006/relationships/footer" Target="footer1.xml" Id="rId7" /><Relationship Type="http://schemas.openxmlformats.org/officeDocument/2006/relationships/styles" Target="styles.xml" Id="rId2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Q:\GriffieMacros\sjablonen\we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3</ap:Pages>
  <ap:Words>394</ap:Words>
  <ap:Characters>2399</ap:Characters>
  <ap:DocSecurity>0</ap:DocSecurity>
  <ap:Lines>19</ap:Lines>
  <ap:Paragraphs>5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T W E E D E   K A M E R   D E R   S T A T E N - G E N E R A A L                                                        2</vt:lpstr>
    </vt:vector>
  </ap:TitlesOfParts>
  <ap:LinksUpToDate>false</ap:LinksUpToDate>
  <ap:CharactersWithSpaces>2788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2009-12-07T14:10:00.0000000Z</lastPrinted>
  <dcterms:created xsi:type="dcterms:W3CDTF">2019-12-19T11:51:00.0000000Z</dcterms:created>
  <dcterms:modified xsi:type="dcterms:W3CDTF">2019-12-19T11:53:00.0000000Z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737000711</vt:i4>
  </property>
  <property fmtid="{D5CDD505-2E9C-101B-9397-08002B2CF9AE}" pid="3" name="_EmailSubject">
    <vt:lpwstr>Sjablonen amendementen en voorstellen van wet</vt:lpwstr>
  </property>
  <property fmtid="{D5CDD505-2E9C-101B-9397-08002B2CF9AE}" pid="4" name="_AuthorEmail">
    <vt:lpwstr>M.Geenen@sdu.nl</vt:lpwstr>
  </property>
  <property fmtid="{D5CDD505-2E9C-101B-9397-08002B2CF9AE}" pid="5" name="_AuthorEmailDisplayName">
    <vt:lpwstr>Geenen, Michel</vt:lpwstr>
  </property>
  <property fmtid="{D5CDD505-2E9C-101B-9397-08002B2CF9AE}" pid="6" name="_PreviousAdHocReviewCycleID">
    <vt:i4>-1389537874</vt:i4>
  </property>
  <property fmtid="{D5CDD505-2E9C-101B-9397-08002B2CF9AE}" pid="7" name="_ReviewingToolsShownOnce">
    <vt:lpwstr/>
  </property>
  <property fmtid="{D5CDD505-2E9C-101B-9397-08002B2CF9AE}" pid="8" name="ContentTypeId">
    <vt:lpwstr>0x0101004CCE28EC8F08024D92100777DBD46525</vt:lpwstr>
  </property>
</Properties>
</file>