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C0CDC" w:rsidR="00CB3578" w:rsidTr="00F13442">
        <w:trPr>
          <w:cantSplit/>
        </w:trPr>
        <w:tc>
          <w:tcPr>
            <w:tcW w:w="9142" w:type="dxa"/>
            <w:gridSpan w:val="2"/>
            <w:tcBorders>
              <w:top w:val="nil"/>
              <w:left w:val="nil"/>
              <w:bottom w:val="nil"/>
              <w:right w:val="nil"/>
            </w:tcBorders>
          </w:tcPr>
          <w:p w:rsidRPr="009E2C77" w:rsidR="009E2C77" w:rsidP="000D0DF5" w:rsidRDefault="009E2C77">
            <w:pPr>
              <w:tabs>
                <w:tab w:val="left" w:pos="-1440"/>
                <w:tab w:val="left" w:pos="-720"/>
              </w:tabs>
              <w:suppressAutoHyphens/>
              <w:rPr>
                <w:rFonts w:ascii="Times New Roman" w:hAnsi="Times New Roman"/>
              </w:rPr>
            </w:pPr>
            <w:r w:rsidRPr="009E2C77">
              <w:rPr>
                <w:rFonts w:ascii="Times New Roman" w:hAnsi="Times New Roman"/>
              </w:rPr>
              <w:t>De Tweede Kamer der Staten-</w:t>
            </w:r>
            <w:r w:rsidRPr="009E2C77">
              <w:rPr>
                <w:rFonts w:ascii="Times New Roman" w:hAnsi="Times New Roman"/>
              </w:rPr>
              <w:fldChar w:fldCharType="begin"/>
            </w:r>
            <w:r w:rsidRPr="009E2C77">
              <w:rPr>
                <w:rFonts w:ascii="Times New Roman" w:hAnsi="Times New Roman"/>
              </w:rPr>
              <w:instrText xml:space="preserve">PRIVATE </w:instrText>
            </w:r>
            <w:r w:rsidRPr="009E2C77">
              <w:rPr>
                <w:rFonts w:ascii="Times New Roman" w:hAnsi="Times New Roman"/>
              </w:rPr>
              <w:fldChar w:fldCharType="end"/>
            </w:r>
          </w:p>
          <w:p w:rsidRPr="009E2C77" w:rsidR="009E2C77" w:rsidP="000D0DF5" w:rsidRDefault="009E2C77">
            <w:pPr>
              <w:tabs>
                <w:tab w:val="left" w:pos="-1440"/>
                <w:tab w:val="left" w:pos="-720"/>
              </w:tabs>
              <w:suppressAutoHyphens/>
              <w:rPr>
                <w:rFonts w:ascii="Times New Roman" w:hAnsi="Times New Roman"/>
              </w:rPr>
            </w:pPr>
            <w:r w:rsidRPr="009E2C77">
              <w:rPr>
                <w:rFonts w:ascii="Times New Roman" w:hAnsi="Times New Roman"/>
              </w:rPr>
              <w:t>Generaal zendt bijgaand door</w:t>
            </w:r>
          </w:p>
          <w:p w:rsidRPr="009E2C77" w:rsidR="009E2C77" w:rsidP="000D0DF5" w:rsidRDefault="009E2C77">
            <w:pPr>
              <w:tabs>
                <w:tab w:val="left" w:pos="-1440"/>
                <w:tab w:val="left" w:pos="-720"/>
              </w:tabs>
              <w:suppressAutoHyphens/>
              <w:rPr>
                <w:rFonts w:ascii="Times New Roman" w:hAnsi="Times New Roman"/>
              </w:rPr>
            </w:pPr>
            <w:r w:rsidRPr="009E2C77">
              <w:rPr>
                <w:rFonts w:ascii="Times New Roman" w:hAnsi="Times New Roman"/>
              </w:rPr>
              <w:t>haar aangenomen wetsvoorstel</w:t>
            </w:r>
          </w:p>
          <w:p w:rsidRPr="009E2C77" w:rsidR="009E2C77" w:rsidP="000D0DF5" w:rsidRDefault="009E2C77">
            <w:pPr>
              <w:tabs>
                <w:tab w:val="left" w:pos="-1440"/>
                <w:tab w:val="left" w:pos="-720"/>
              </w:tabs>
              <w:suppressAutoHyphens/>
              <w:rPr>
                <w:rFonts w:ascii="Times New Roman" w:hAnsi="Times New Roman"/>
              </w:rPr>
            </w:pPr>
            <w:r w:rsidRPr="009E2C77">
              <w:rPr>
                <w:rFonts w:ascii="Times New Roman" w:hAnsi="Times New Roman"/>
              </w:rPr>
              <w:t>aan de Eerste Kamer.</w:t>
            </w: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r w:rsidRPr="009E2C77">
              <w:rPr>
                <w:rFonts w:ascii="Times New Roman" w:hAnsi="Times New Roman"/>
              </w:rPr>
              <w:t>De Voorzitter,</w:t>
            </w: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tabs>
                <w:tab w:val="left" w:pos="-1440"/>
                <w:tab w:val="left" w:pos="-720"/>
              </w:tabs>
              <w:suppressAutoHyphens/>
              <w:rPr>
                <w:rFonts w:ascii="Times New Roman" w:hAnsi="Times New Roman"/>
              </w:rPr>
            </w:pPr>
          </w:p>
          <w:p w:rsidRPr="009E2C77" w:rsidR="009E2C77" w:rsidP="000D0DF5" w:rsidRDefault="009E2C77">
            <w:pPr>
              <w:rPr>
                <w:rFonts w:ascii="Times New Roman" w:hAnsi="Times New Roman"/>
              </w:rPr>
            </w:pPr>
          </w:p>
          <w:p w:rsidRPr="00CC0CDC" w:rsidR="00CB3578" w:rsidP="00CC0CDC" w:rsidRDefault="009E2C77">
            <w:pPr>
              <w:pStyle w:val="Geenafstand"/>
              <w:rPr>
                <w:rFonts w:ascii="Times New Roman" w:hAnsi="Times New Roman"/>
                <w:sz w:val="24"/>
              </w:rPr>
            </w:pPr>
            <w:r w:rsidRPr="009E2C77">
              <w:rPr>
                <w:rFonts w:ascii="Times New Roman" w:hAnsi="Times New Roman"/>
              </w:rPr>
              <w:t>24 januari 2017</w:t>
            </w:r>
          </w:p>
        </w:tc>
      </w:tr>
      <w:tr w:rsidRPr="00CC0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0CDC" w:rsidR="00CB3578" w:rsidP="00CC0CDC" w:rsidRDefault="00CB3578">
            <w:pPr>
              <w:pStyle w:val="Geenafstand"/>
              <w:rPr>
                <w:rFonts w:ascii="Times New Roman" w:hAnsi="Times New Roman"/>
                <w:sz w:val="24"/>
              </w:rPr>
            </w:pPr>
          </w:p>
        </w:tc>
        <w:tc>
          <w:tcPr>
            <w:tcW w:w="6590" w:type="dxa"/>
            <w:tcBorders>
              <w:top w:val="nil"/>
              <w:left w:val="nil"/>
              <w:bottom w:val="nil"/>
              <w:right w:val="nil"/>
            </w:tcBorders>
          </w:tcPr>
          <w:p w:rsidRPr="00CC0CDC" w:rsidR="00CB3578" w:rsidP="00CC0CDC" w:rsidRDefault="00CB3578">
            <w:pPr>
              <w:pStyle w:val="Geenafstand"/>
              <w:rPr>
                <w:rFonts w:ascii="Times New Roman" w:hAnsi="Times New Roman"/>
                <w:b/>
                <w:bCs/>
                <w:sz w:val="24"/>
              </w:rPr>
            </w:pPr>
          </w:p>
        </w:tc>
      </w:tr>
      <w:tr w:rsidRPr="00CC0CDC" w:rsidR="009E2C77" w:rsidTr="002D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C0CDC" w:rsidR="009E2C77" w:rsidP="00CC0CDC" w:rsidRDefault="009E2C77">
            <w:pPr>
              <w:pStyle w:val="Geenafstand"/>
              <w:rPr>
                <w:rFonts w:ascii="Times New Roman" w:hAnsi="Times New Roman"/>
                <w:b/>
                <w:sz w:val="24"/>
              </w:rPr>
            </w:pPr>
            <w:r w:rsidRPr="00CC0CDC">
              <w:rPr>
                <w:rFonts w:ascii="Times New Roman" w:hAnsi="Times New Roman"/>
                <w:b/>
                <w:sz w:val="24"/>
              </w:rPr>
              <w:t xml:space="preserve">Goedkeuring van het op 4 juni 2016 te Rabat tot stand gekomen Protocol tussen het Koninkrijk der Nederlanden en het Koninkrijk Marokko tot wijziging van het op 14 februari 1972 te Rabat ondertekende Algemene Verdrag inzake sociale zekerheid, zoals gewijzigd en ondertekend op 30 september 1996 en op 24 juni 2002, en de op 4 juni 2016 te Rabat tot stand gekomen Aanvullende Overeenkomst tot wijziging van het op 3 november 1972 te Rabat ondertekende Administratief Akkoord met betrekking tot de wijze van toepassing van het op 14 februari 1972 te Rabat ondertekende, en op 30 september 1996 en 24 juni 2002 </w:t>
            </w:r>
            <w:proofErr w:type="spellStart"/>
            <w:r w:rsidRPr="00CC0CDC">
              <w:rPr>
                <w:rFonts w:ascii="Times New Roman" w:hAnsi="Times New Roman"/>
                <w:b/>
                <w:sz w:val="24"/>
              </w:rPr>
              <w:t>herziene</w:t>
            </w:r>
            <w:proofErr w:type="spellEnd"/>
            <w:r w:rsidRPr="00CC0CDC">
              <w:rPr>
                <w:rFonts w:ascii="Times New Roman" w:hAnsi="Times New Roman"/>
                <w:b/>
                <w:sz w:val="24"/>
              </w:rPr>
              <w:t xml:space="preserve"> en ondertekende Algemeen Verdrag tussen het Koninkrijk der Nederlanden en het Koninkrijk Marokko inzake sociale zekerheid, zoals herzien door de Akkoorden ondertekend op 30 september 1996, 22 juni 2000 en 24 juni 2002 (</w:t>
            </w:r>
            <w:proofErr w:type="spellStart"/>
            <w:r w:rsidRPr="00CC0CDC">
              <w:rPr>
                <w:rFonts w:ascii="Times New Roman" w:hAnsi="Times New Roman"/>
                <w:b/>
                <w:sz w:val="24"/>
              </w:rPr>
              <w:t>Trb</w:t>
            </w:r>
            <w:proofErr w:type="spellEnd"/>
            <w:r w:rsidRPr="00CC0CDC">
              <w:rPr>
                <w:rFonts w:ascii="Times New Roman" w:hAnsi="Times New Roman"/>
                <w:b/>
                <w:sz w:val="24"/>
              </w:rPr>
              <w:t xml:space="preserve">. 2016, 67 en </w:t>
            </w:r>
            <w:proofErr w:type="spellStart"/>
            <w:r w:rsidRPr="00CC0CDC">
              <w:rPr>
                <w:rFonts w:ascii="Times New Roman" w:hAnsi="Times New Roman"/>
                <w:b/>
                <w:sz w:val="24"/>
              </w:rPr>
              <w:t>Trb</w:t>
            </w:r>
            <w:proofErr w:type="spellEnd"/>
            <w:r w:rsidRPr="00CC0CDC">
              <w:rPr>
                <w:rFonts w:ascii="Times New Roman" w:hAnsi="Times New Roman"/>
                <w:b/>
                <w:sz w:val="24"/>
              </w:rPr>
              <w:t>. 2016, 101)</w:t>
            </w:r>
          </w:p>
        </w:tc>
      </w:tr>
      <w:tr w:rsidRPr="00CC0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0CDC" w:rsidR="00CB3578" w:rsidP="00CC0CDC" w:rsidRDefault="00CB3578">
            <w:pPr>
              <w:pStyle w:val="Geenafstand"/>
              <w:rPr>
                <w:rFonts w:ascii="Times New Roman" w:hAnsi="Times New Roman"/>
                <w:sz w:val="24"/>
              </w:rPr>
            </w:pPr>
          </w:p>
        </w:tc>
        <w:tc>
          <w:tcPr>
            <w:tcW w:w="6590" w:type="dxa"/>
            <w:tcBorders>
              <w:top w:val="nil"/>
              <w:left w:val="nil"/>
              <w:bottom w:val="nil"/>
              <w:right w:val="nil"/>
            </w:tcBorders>
          </w:tcPr>
          <w:p w:rsidRPr="00CC0CDC" w:rsidR="00CB3578" w:rsidP="00CC0CDC" w:rsidRDefault="00CB3578">
            <w:pPr>
              <w:pStyle w:val="Geenafstand"/>
              <w:rPr>
                <w:rFonts w:ascii="Times New Roman" w:hAnsi="Times New Roman"/>
                <w:sz w:val="24"/>
              </w:rPr>
            </w:pPr>
          </w:p>
        </w:tc>
      </w:tr>
      <w:tr w:rsidRPr="00CC0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C0CDC" w:rsidR="00CB3578" w:rsidP="00CC0CDC" w:rsidRDefault="00CB3578">
            <w:pPr>
              <w:pStyle w:val="Geenafstand"/>
              <w:rPr>
                <w:rFonts w:ascii="Times New Roman" w:hAnsi="Times New Roman"/>
                <w:sz w:val="24"/>
              </w:rPr>
            </w:pPr>
          </w:p>
        </w:tc>
        <w:tc>
          <w:tcPr>
            <w:tcW w:w="6590" w:type="dxa"/>
            <w:tcBorders>
              <w:top w:val="nil"/>
              <w:left w:val="nil"/>
              <w:bottom w:val="nil"/>
              <w:right w:val="nil"/>
            </w:tcBorders>
          </w:tcPr>
          <w:p w:rsidRPr="00CC0CDC" w:rsidR="00CB3578" w:rsidP="00CC0CDC" w:rsidRDefault="00CB3578">
            <w:pPr>
              <w:pStyle w:val="Geenafstand"/>
              <w:rPr>
                <w:rFonts w:ascii="Times New Roman" w:hAnsi="Times New Roman"/>
                <w:sz w:val="24"/>
              </w:rPr>
            </w:pPr>
          </w:p>
        </w:tc>
      </w:tr>
      <w:tr w:rsidRPr="00CC0CDC" w:rsidR="009E2C77" w:rsidTr="00415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CC0CDC" w:rsidR="009E2C77" w:rsidP="00CC0CDC" w:rsidRDefault="009E2C77">
            <w:pPr>
              <w:pStyle w:val="Geenafstand"/>
              <w:rPr>
                <w:rFonts w:ascii="Times New Roman" w:hAnsi="Times New Roman"/>
                <w:b/>
                <w:sz w:val="24"/>
              </w:rPr>
            </w:pPr>
            <w:r w:rsidRPr="00CC0CDC">
              <w:rPr>
                <w:rFonts w:ascii="Times New Roman" w:hAnsi="Times New Roman"/>
                <w:b/>
                <w:sz w:val="24"/>
              </w:rPr>
              <w:t>VOORSTEL VAN WET</w:t>
            </w:r>
          </w:p>
        </w:tc>
      </w:tr>
    </w:tbl>
    <w:p w:rsidRPr="00CC0CDC" w:rsidR="00CC0CDC" w:rsidP="00CC0CDC" w:rsidRDefault="00CC0CDC">
      <w:pPr>
        <w:pStyle w:val="Geenafstand"/>
        <w:rPr>
          <w:rFonts w:ascii="Times New Roman" w:hAnsi="Times New Roman"/>
          <w:sz w:val="24"/>
        </w:rPr>
      </w:pPr>
      <w:r w:rsidRPr="00CC0CDC">
        <w:rPr>
          <w:rFonts w:ascii="Times New Roman" w:hAnsi="Times New Roman"/>
          <w:sz w:val="24"/>
        </w:rPr>
        <w:tab/>
        <w:t>Wij Willem-Alexander, bij de gratie Gods, Koning der Nederlanden, Prins van Oranje-Nassau, enz. enz. enz.</w:t>
      </w:r>
    </w:p>
    <w:p w:rsidRPr="00CC0CDC" w:rsidR="00CC0CDC" w:rsidP="00CC0CDC" w:rsidRDefault="00CC0CDC">
      <w:pPr>
        <w:pStyle w:val="Geenafstand"/>
        <w:rPr>
          <w:rFonts w:ascii="Times New Roman" w:hAnsi="Times New Roman"/>
          <w:sz w:val="24"/>
        </w:rPr>
      </w:pPr>
    </w:p>
    <w:p w:rsidR="00CC0CDC" w:rsidP="00CC0CDC" w:rsidRDefault="00CC0CDC">
      <w:pPr>
        <w:pStyle w:val="Geenafstand"/>
        <w:ind w:firstLine="284"/>
        <w:rPr>
          <w:rFonts w:ascii="Times New Roman" w:hAnsi="Times New Roman"/>
          <w:sz w:val="24"/>
        </w:rPr>
      </w:pPr>
      <w:r w:rsidRPr="00CC0CDC">
        <w:rPr>
          <w:rFonts w:ascii="Times New Roman" w:hAnsi="Times New Roman"/>
          <w:sz w:val="24"/>
        </w:rPr>
        <w:t>Allen, die deze zullen zien of horen lezen, saluut! doen te weten:</w:t>
      </w:r>
    </w:p>
    <w:p w:rsidRPr="00CC0CDC" w:rsidR="00CC0CDC" w:rsidP="00CC0CDC" w:rsidRDefault="00CC0CDC">
      <w:pPr>
        <w:pStyle w:val="Geenafstand"/>
        <w:ind w:firstLine="284"/>
        <w:rPr>
          <w:rFonts w:ascii="Times New Roman" w:hAnsi="Times New Roman"/>
          <w:sz w:val="24"/>
        </w:rPr>
      </w:pPr>
      <w:r w:rsidRPr="00CC0CDC">
        <w:rPr>
          <w:rFonts w:ascii="Times New Roman" w:hAnsi="Times New Roman"/>
          <w:sz w:val="24"/>
        </w:rPr>
        <w:t xml:space="preserve">Alzo Wij in overweging genomen hebben, dat het op 4 juni 2016 te Rabat tot stand gekomen Protocol tussen het Koninkrijk der Nederlanden en het Koninkrijk Marokko tot wijziging van het Algemeen Verdrag inzake sociale zekerheid, zoals gewijzigd en ondertekend op 30 september 1996 en op 24 juni 2002, en de op 4 juni 2016 te Rabat tot stand gekomen Aanvullende Overeenkomst tot wijziging van het op 3 november 1972 te Rabat ondertekende Administratief Akkoord met betrekking tot de wijze van toepassing van het op 14 februari 1972 te Rabat ondertekende, en op 30 september 1996 en 24 juni 2002 </w:t>
      </w:r>
      <w:proofErr w:type="spellStart"/>
      <w:r w:rsidRPr="00CC0CDC">
        <w:rPr>
          <w:rFonts w:ascii="Times New Roman" w:hAnsi="Times New Roman"/>
          <w:sz w:val="24"/>
        </w:rPr>
        <w:t>herziene</w:t>
      </w:r>
      <w:proofErr w:type="spellEnd"/>
      <w:r w:rsidRPr="00CC0CDC">
        <w:rPr>
          <w:rFonts w:ascii="Times New Roman" w:hAnsi="Times New Roman"/>
          <w:sz w:val="24"/>
        </w:rPr>
        <w:t xml:space="preserve"> en ondertekende Algemeen Verdrag tussen het Koninkrijk der Nederlanden en het Koninkrijk Marokko inzake sociale zekerheid, zoals herzien door de Akkoorden ondertekend op 30 september 1996, 22 juni 2000 en 24 juni 2002, inge</w:t>
      </w:r>
      <w:r>
        <w:rPr>
          <w:rFonts w:ascii="Times New Roman" w:hAnsi="Times New Roman"/>
          <w:sz w:val="24"/>
        </w:rPr>
        <w:t>vol</w:t>
      </w:r>
      <w:r w:rsidRPr="00CC0CDC">
        <w:rPr>
          <w:rFonts w:ascii="Times New Roman" w:hAnsi="Times New Roman"/>
          <w:sz w:val="24"/>
        </w:rPr>
        <w:t>ge artikel 91, eerst</w:t>
      </w:r>
      <w:r>
        <w:rPr>
          <w:rFonts w:ascii="Times New Roman" w:hAnsi="Times New Roman"/>
          <w:sz w:val="24"/>
        </w:rPr>
        <w:t>e lid, van de Grond</w:t>
      </w:r>
      <w:r>
        <w:rPr>
          <w:rFonts w:ascii="Times New Roman" w:hAnsi="Times New Roman"/>
          <w:sz w:val="24"/>
        </w:rPr>
        <w:softHyphen/>
        <w:t>wet de goed</w:t>
      </w:r>
      <w:r w:rsidRPr="00CC0CDC">
        <w:rPr>
          <w:rFonts w:ascii="Times New Roman" w:hAnsi="Times New Roman"/>
          <w:sz w:val="24"/>
        </w:rPr>
        <w:t>keuring van de Staten-Generaal behoeven</w:t>
      </w:r>
      <w:r>
        <w:rPr>
          <w:rFonts w:ascii="Times New Roman" w:hAnsi="Times New Roman"/>
          <w:sz w:val="24"/>
        </w:rPr>
        <w:t>, alvorens het Konink</w:t>
      </w:r>
      <w:r w:rsidRPr="00CC0CDC">
        <w:rPr>
          <w:rFonts w:ascii="Times New Roman" w:hAnsi="Times New Roman"/>
          <w:sz w:val="24"/>
        </w:rPr>
        <w:t>rijk daaraan kan worden gebonden;</w:t>
      </w:r>
    </w:p>
    <w:p w:rsidRPr="00CC0CDC" w:rsidR="00CC0CDC" w:rsidP="00CC0CDC" w:rsidRDefault="00CC0CDC">
      <w:pPr>
        <w:pStyle w:val="Geenafstand"/>
        <w:rPr>
          <w:rFonts w:ascii="Times New Roman" w:hAnsi="Times New Roman"/>
          <w:sz w:val="24"/>
        </w:rPr>
      </w:pPr>
      <w:r w:rsidRPr="00CC0CDC">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Pr="00CC0CDC"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b/>
          <w:sz w:val="24"/>
        </w:rPr>
      </w:pPr>
      <w:r w:rsidRPr="00CC0CDC">
        <w:rPr>
          <w:rFonts w:ascii="Times New Roman" w:hAnsi="Times New Roman"/>
          <w:b/>
          <w:sz w:val="24"/>
        </w:rPr>
        <w:lastRenderedPageBreak/>
        <w:t>Artikel 1</w:t>
      </w:r>
    </w:p>
    <w:p w:rsidRPr="00CC0CDC" w:rsidR="00CC0CDC" w:rsidP="00CC0CDC" w:rsidRDefault="00CC0CDC">
      <w:pPr>
        <w:pStyle w:val="Geenafstand"/>
        <w:rPr>
          <w:rFonts w:ascii="Times New Roman" w:hAnsi="Times New Roman"/>
          <w:b/>
          <w:sz w:val="24"/>
        </w:rPr>
      </w:pPr>
    </w:p>
    <w:p w:rsidR="00CC0CDC" w:rsidP="00CC0CDC" w:rsidRDefault="00CC0CDC">
      <w:pPr>
        <w:pStyle w:val="Geenafstand"/>
        <w:rPr>
          <w:rFonts w:ascii="Times New Roman" w:hAnsi="Times New Roman"/>
          <w:sz w:val="24"/>
        </w:rPr>
      </w:pPr>
      <w:r w:rsidRPr="00CC0CDC">
        <w:rPr>
          <w:rFonts w:ascii="Times New Roman" w:hAnsi="Times New Roman"/>
          <w:sz w:val="24"/>
        </w:rPr>
        <w:tab/>
        <w:t xml:space="preserve">Het op 4 juni 2016 te Rabat tot stand gekomen Protocol tussen het Koninkrijk der Nederlanden en het Koninkrijk Marokko tot wijziging van het op 14 februari 1972 te Rabat ondertekende Algemene Verdrag inzake sociale zekerheid, zoals gewijzigd en ondertekend op 30 september 1996 en op 24 juni 2002, en de op 4 juni 2016 te Rabat tot stand gekomen Aanvullende Overeenkomst tot wijziging van het op 3 november 1972 te Rabat ondertekende Administratief Akkoord met betrekking tot de wijze van toepassing van het op 14 februari 1972 te Rabat ondertekende, en op 30 september 1996 en 24 juni 2002 </w:t>
      </w:r>
      <w:proofErr w:type="spellStart"/>
      <w:r w:rsidRPr="00CC0CDC">
        <w:rPr>
          <w:rFonts w:ascii="Times New Roman" w:hAnsi="Times New Roman"/>
          <w:sz w:val="24"/>
        </w:rPr>
        <w:t>herziene</w:t>
      </w:r>
      <w:proofErr w:type="spellEnd"/>
      <w:r w:rsidRPr="00CC0CDC">
        <w:rPr>
          <w:rFonts w:ascii="Times New Roman" w:hAnsi="Times New Roman"/>
          <w:sz w:val="24"/>
        </w:rPr>
        <w:t xml:space="preserve"> en ondertekende Algemeen Verdrag tussen het Koninkrijk der Nederlanden en het Koninkrijk Marokko inzake sociale zekerheid, zoals herzien door de Akkoorden ondertekend op 30 september 1996, 22 juni 2000 en 24 juni 2002, waarvan de Franse tekst is geplaatst in </w:t>
      </w:r>
      <w:proofErr w:type="spellStart"/>
      <w:r w:rsidRPr="00CC0CDC">
        <w:rPr>
          <w:rFonts w:ascii="Times New Roman" w:hAnsi="Times New Roman"/>
          <w:sz w:val="24"/>
        </w:rPr>
        <w:t>Tractatenblad</w:t>
      </w:r>
      <w:proofErr w:type="spellEnd"/>
      <w:r w:rsidRPr="00CC0CDC">
        <w:rPr>
          <w:rFonts w:ascii="Times New Roman" w:hAnsi="Times New Roman"/>
          <w:sz w:val="24"/>
        </w:rPr>
        <w:t xml:space="preserve"> 2016, 67, en de vertaling in het  Nederlands in </w:t>
      </w:r>
      <w:proofErr w:type="spellStart"/>
      <w:r w:rsidRPr="00CC0CDC">
        <w:rPr>
          <w:rFonts w:ascii="Times New Roman" w:hAnsi="Times New Roman"/>
          <w:sz w:val="24"/>
        </w:rPr>
        <w:t>Tractatenblad</w:t>
      </w:r>
      <w:proofErr w:type="spellEnd"/>
      <w:r w:rsidRPr="00CC0CDC">
        <w:rPr>
          <w:rFonts w:ascii="Times New Roman" w:hAnsi="Times New Roman"/>
          <w:sz w:val="24"/>
        </w:rPr>
        <w:t xml:space="preserve"> 2016, 101, worden goedgekeurd voor het Europese deel van Nederland.</w:t>
      </w:r>
    </w:p>
    <w:p w:rsidRPr="00CC0CDC"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b/>
          <w:sz w:val="24"/>
        </w:rPr>
      </w:pPr>
      <w:r w:rsidRPr="00CC0CDC">
        <w:rPr>
          <w:rFonts w:ascii="Times New Roman" w:hAnsi="Times New Roman"/>
          <w:b/>
          <w:sz w:val="24"/>
        </w:rPr>
        <w:t>Artikel 2</w:t>
      </w:r>
    </w:p>
    <w:p w:rsidRPr="00CC0CDC" w:rsidR="00CC0CDC" w:rsidP="00CC0CDC" w:rsidRDefault="00CC0CDC">
      <w:pPr>
        <w:pStyle w:val="Geenafstand"/>
        <w:rPr>
          <w:rFonts w:ascii="Times New Roman" w:hAnsi="Times New Roman"/>
          <w:b/>
          <w:sz w:val="24"/>
        </w:rPr>
      </w:pPr>
    </w:p>
    <w:p w:rsidRPr="00CC0CDC" w:rsidR="00CC0CDC" w:rsidP="00CC0CDC" w:rsidRDefault="00CC0CDC">
      <w:pPr>
        <w:pStyle w:val="Geenafstand"/>
        <w:rPr>
          <w:rFonts w:ascii="Times New Roman" w:hAnsi="Times New Roman"/>
          <w:sz w:val="24"/>
        </w:rPr>
      </w:pPr>
      <w:r w:rsidRPr="00CC0CDC">
        <w:rPr>
          <w:rFonts w:ascii="Times New Roman" w:hAnsi="Times New Roman"/>
          <w:sz w:val="24"/>
        </w:rPr>
        <w:tab/>
        <w:t xml:space="preserve">Deze wet treedt in werking met ingang van de eerste dag van de derde kalendermaand na de datum van uitgifte van het Staatsblad waarin zij wordt geplaatst. </w:t>
      </w:r>
    </w:p>
    <w:p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r w:rsidRPr="00CC0CDC">
        <w:rPr>
          <w:rFonts w:ascii="Times New Roman" w:hAnsi="Times New Roman"/>
          <w:sz w:val="24"/>
        </w:rPr>
        <w:tab/>
        <w:t>Lasten en bevelen dat deze in het Staatsblad zal worde</w:t>
      </w:r>
      <w:r>
        <w:rPr>
          <w:rFonts w:ascii="Times New Roman" w:hAnsi="Times New Roman"/>
          <w:sz w:val="24"/>
        </w:rPr>
        <w:t>n geplaatst en dat alle ministeries, autoriteiten, colleges en ambte</w:t>
      </w:r>
      <w:r w:rsidRPr="00CC0CDC">
        <w:rPr>
          <w:rFonts w:ascii="Times New Roman" w:hAnsi="Times New Roman"/>
          <w:sz w:val="24"/>
        </w:rPr>
        <w:t>naren d</w:t>
      </w:r>
      <w:r>
        <w:rPr>
          <w:rFonts w:ascii="Times New Roman" w:hAnsi="Times New Roman"/>
          <w:sz w:val="24"/>
        </w:rPr>
        <w:t>ie zulks aangaat, aan de nauwkeu</w:t>
      </w:r>
      <w:r w:rsidRPr="00CC0CDC">
        <w:rPr>
          <w:rFonts w:ascii="Times New Roman" w:hAnsi="Times New Roman"/>
          <w:sz w:val="24"/>
        </w:rPr>
        <w:t>rige uitvoering de hand zullen houden.</w:t>
      </w:r>
    </w:p>
    <w:p w:rsidR="009E2C77" w:rsidRDefault="009E2C77">
      <w:pPr>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r w:rsidRPr="00CC0CDC">
        <w:rPr>
          <w:rFonts w:ascii="Times New Roman" w:hAnsi="Times New Roman"/>
          <w:sz w:val="24"/>
        </w:rPr>
        <w:t>Gegeven</w:t>
      </w:r>
    </w:p>
    <w:p w:rsidRPr="00CC0CDC"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r w:rsidRPr="00CC0CDC">
        <w:rPr>
          <w:rFonts w:ascii="Times New Roman" w:hAnsi="Times New Roman"/>
          <w:sz w:val="24"/>
        </w:rPr>
        <w:t>De Minister van Sociale Zaken en Werkgelegenheid,</w:t>
      </w: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Style w:val="st1"/>
          <w:rFonts w:ascii="Times New Roman" w:hAnsi="Times New Roman"/>
          <w:sz w:val="24"/>
        </w:rPr>
      </w:pPr>
      <w:r w:rsidRPr="00CC0CDC">
        <w:rPr>
          <w:rFonts w:ascii="Times New Roman" w:hAnsi="Times New Roman"/>
          <w:sz w:val="24"/>
        </w:rPr>
        <w:t xml:space="preserve">De Minister van </w:t>
      </w:r>
      <w:r w:rsidRPr="00CC0CDC">
        <w:rPr>
          <w:rStyle w:val="st1"/>
          <w:rFonts w:ascii="Times New Roman" w:hAnsi="Times New Roman"/>
          <w:sz w:val="24"/>
        </w:rPr>
        <w:t>Volksgezondheid, Welzijn en Sport,</w:t>
      </w:r>
    </w:p>
    <w:p w:rsidRPr="00CC0CDC" w:rsidR="00CC0CDC" w:rsidP="00CC0CDC" w:rsidRDefault="00CC0CDC">
      <w:pPr>
        <w:pStyle w:val="Geenafstand"/>
        <w:rPr>
          <w:rStyle w:val="st1"/>
          <w:rFonts w:ascii="Times New Roman" w:hAnsi="Times New Roman"/>
          <w:sz w:val="24"/>
        </w:rPr>
      </w:pPr>
    </w:p>
    <w:p w:rsidRPr="00CC0CDC" w:rsidR="00CC0CDC" w:rsidP="00CC0CDC" w:rsidRDefault="00CC0CDC">
      <w:pPr>
        <w:pStyle w:val="Geenafstand"/>
        <w:rPr>
          <w:rStyle w:val="st1"/>
          <w:rFonts w:ascii="Times New Roman" w:hAnsi="Times New Roman"/>
          <w:sz w:val="24"/>
        </w:rPr>
      </w:pPr>
    </w:p>
    <w:p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r w:rsidRPr="00CC0CDC">
        <w:rPr>
          <w:rFonts w:ascii="Times New Roman" w:hAnsi="Times New Roman"/>
          <w:sz w:val="24"/>
        </w:rPr>
        <w:t>De Minister van Buitenlandse Zaken,</w:t>
      </w: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Pr="00CC0CDC" w:rsidR="00CC0CDC" w:rsidP="00CC0CDC" w:rsidRDefault="00CC0CDC">
      <w:pPr>
        <w:pStyle w:val="Geenafstand"/>
        <w:rPr>
          <w:rFonts w:ascii="Times New Roman" w:hAnsi="Times New Roman"/>
          <w:sz w:val="24"/>
        </w:rPr>
      </w:pPr>
    </w:p>
    <w:p w:rsidR="00CC0CDC" w:rsidP="00CC0CDC" w:rsidRDefault="00CC0CDC">
      <w:pPr>
        <w:pStyle w:val="Geenafstand"/>
        <w:rPr>
          <w:rFonts w:ascii="Times New Roman" w:hAnsi="Times New Roman"/>
          <w:sz w:val="24"/>
        </w:rPr>
      </w:pPr>
      <w:r w:rsidRPr="00CC0CDC">
        <w:rPr>
          <w:rFonts w:ascii="Times New Roman" w:hAnsi="Times New Roman"/>
          <w:sz w:val="24"/>
        </w:rPr>
        <w:t xml:space="preserve">De Staatssecretaris van Sociale Zaken en Werkgelegenheid, </w:t>
      </w:r>
    </w:p>
    <w:p w:rsidR="009E2C77" w:rsidP="00CC0CDC" w:rsidRDefault="009E2C77">
      <w:pPr>
        <w:pStyle w:val="Geenafstand"/>
        <w:rPr>
          <w:rFonts w:ascii="Times New Roman" w:hAnsi="Times New Roman"/>
          <w:sz w:val="24"/>
        </w:rPr>
      </w:pPr>
    </w:p>
    <w:p w:rsidR="009E2C77" w:rsidP="00CC0CDC"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009E2C77" w:rsidP="009E2C77" w:rsidRDefault="009E2C77">
      <w:pPr>
        <w:pStyle w:val="Geenafstand"/>
        <w:rPr>
          <w:rFonts w:ascii="Times New Roman" w:hAnsi="Times New Roman"/>
          <w:sz w:val="24"/>
        </w:rPr>
      </w:pPr>
    </w:p>
    <w:p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r w:rsidRPr="00CC0CDC">
        <w:rPr>
          <w:rFonts w:ascii="Times New Roman" w:hAnsi="Times New Roman"/>
          <w:sz w:val="24"/>
        </w:rPr>
        <w:t>De Minister van Sociale Zaken en Werkgelegenheid,</w:t>
      </w: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Style w:val="st1"/>
          <w:rFonts w:ascii="Times New Roman" w:hAnsi="Times New Roman"/>
          <w:sz w:val="24"/>
        </w:rPr>
      </w:pPr>
      <w:r w:rsidRPr="00CC0CDC">
        <w:rPr>
          <w:rFonts w:ascii="Times New Roman" w:hAnsi="Times New Roman"/>
          <w:sz w:val="24"/>
        </w:rPr>
        <w:t xml:space="preserve">De Minister van </w:t>
      </w:r>
      <w:r w:rsidRPr="00CC0CDC">
        <w:rPr>
          <w:rStyle w:val="st1"/>
          <w:rFonts w:ascii="Times New Roman" w:hAnsi="Times New Roman"/>
          <w:sz w:val="24"/>
        </w:rPr>
        <w:t>Volksgezondheid, Welzijn en Sport,</w:t>
      </w:r>
    </w:p>
    <w:p w:rsidRPr="00CC0CDC" w:rsidR="009E2C77" w:rsidP="009E2C77" w:rsidRDefault="009E2C77">
      <w:pPr>
        <w:pStyle w:val="Geenafstand"/>
        <w:rPr>
          <w:rStyle w:val="st1"/>
          <w:rFonts w:ascii="Times New Roman" w:hAnsi="Times New Roman"/>
          <w:sz w:val="24"/>
        </w:rPr>
      </w:pPr>
    </w:p>
    <w:p w:rsidRPr="00CC0CDC" w:rsidR="009E2C77" w:rsidP="009E2C77" w:rsidRDefault="009E2C77">
      <w:pPr>
        <w:pStyle w:val="Geenafstand"/>
        <w:rPr>
          <w:rStyle w:val="st1"/>
          <w:rFonts w:ascii="Times New Roman" w:hAnsi="Times New Roman"/>
          <w:sz w:val="24"/>
        </w:rPr>
      </w:pPr>
    </w:p>
    <w:p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r w:rsidRPr="00CC0CDC">
        <w:rPr>
          <w:rFonts w:ascii="Times New Roman" w:hAnsi="Times New Roman"/>
          <w:sz w:val="24"/>
        </w:rPr>
        <w:t>De Minister van Buitenlandse Zaken,</w:t>
      </w: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p>
    <w:p w:rsidRPr="00CC0CDC" w:rsidR="009E2C77" w:rsidP="009E2C77" w:rsidRDefault="009E2C77">
      <w:pPr>
        <w:pStyle w:val="Geenafstand"/>
        <w:rPr>
          <w:rFonts w:ascii="Times New Roman" w:hAnsi="Times New Roman"/>
          <w:sz w:val="24"/>
        </w:rPr>
      </w:pPr>
      <w:r w:rsidRPr="00CC0CDC">
        <w:rPr>
          <w:rFonts w:ascii="Times New Roman" w:hAnsi="Times New Roman"/>
          <w:sz w:val="24"/>
        </w:rPr>
        <w:t xml:space="preserve">De Staatssecretaris van Sociale Zaken en Werkgelegenheid, </w:t>
      </w:r>
    </w:p>
    <w:p w:rsidRPr="00CC0CDC" w:rsidR="009E2C77" w:rsidP="00CC0CDC" w:rsidRDefault="009E2C77">
      <w:pPr>
        <w:pStyle w:val="Geenafstand"/>
        <w:rPr>
          <w:rFonts w:ascii="Times New Roman" w:hAnsi="Times New Roman"/>
          <w:sz w:val="24"/>
        </w:rPr>
      </w:pPr>
      <w:bookmarkStart w:name="_GoBack" w:id="0"/>
      <w:bookmarkEnd w:id="0"/>
    </w:p>
    <w:p w:rsidRPr="00CC0CDC" w:rsidR="00CB3578" w:rsidP="00CC0CDC" w:rsidRDefault="00CB3578">
      <w:pPr>
        <w:pStyle w:val="Geenafstand"/>
        <w:rPr>
          <w:rFonts w:ascii="Times New Roman" w:hAnsi="Times New Roman"/>
          <w:sz w:val="24"/>
        </w:rPr>
      </w:pPr>
    </w:p>
    <w:sectPr w:rsidRPr="00CC0CD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CDC" w:rsidRDefault="00CC0CDC">
      <w:pPr>
        <w:spacing w:line="20" w:lineRule="exact"/>
      </w:pPr>
    </w:p>
  </w:endnote>
  <w:endnote w:type="continuationSeparator" w:id="0">
    <w:p w:rsidR="00CC0CDC" w:rsidRDefault="00CC0CDC">
      <w:pPr>
        <w:pStyle w:val="Amendement"/>
      </w:pPr>
      <w:r>
        <w:rPr>
          <w:b w:val="0"/>
          <w:bCs w:val="0"/>
        </w:rPr>
        <w:t xml:space="preserve"> </w:t>
      </w:r>
    </w:p>
  </w:endnote>
  <w:endnote w:type="continuationNotice" w:id="1">
    <w:p w:rsidR="00CC0CDC" w:rsidRDefault="00CC0C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2C7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CDC" w:rsidRDefault="00CC0CDC">
      <w:pPr>
        <w:pStyle w:val="Amendement"/>
      </w:pPr>
      <w:r>
        <w:rPr>
          <w:b w:val="0"/>
          <w:bCs w:val="0"/>
        </w:rPr>
        <w:separator/>
      </w:r>
    </w:p>
  </w:footnote>
  <w:footnote w:type="continuationSeparator" w:id="0">
    <w:p w:rsidR="00CC0CDC" w:rsidRDefault="00CC0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CDC"/>
    <w:rsid w:val="00012DBE"/>
    <w:rsid w:val="000A1D81"/>
    <w:rsid w:val="00111ED3"/>
    <w:rsid w:val="001C190E"/>
    <w:rsid w:val="002168F4"/>
    <w:rsid w:val="002A727C"/>
    <w:rsid w:val="005D2707"/>
    <w:rsid w:val="00606255"/>
    <w:rsid w:val="006B607A"/>
    <w:rsid w:val="007D451C"/>
    <w:rsid w:val="00826224"/>
    <w:rsid w:val="008746E9"/>
    <w:rsid w:val="00922CBA"/>
    <w:rsid w:val="00930A23"/>
    <w:rsid w:val="009C7354"/>
    <w:rsid w:val="009E2C77"/>
    <w:rsid w:val="009E6D7F"/>
    <w:rsid w:val="00A11E73"/>
    <w:rsid w:val="00A2521E"/>
    <w:rsid w:val="00AE436A"/>
    <w:rsid w:val="00C135B1"/>
    <w:rsid w:val="00C92DF8"/>
    <w:rsid w:val="00CB3578"/>
    <w:rsid w:val="00CC0CDC"/>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CC0CDC"/>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CC0CDC"/>
    <w:rPr>
      <w:rFonts w:ascii="CG Times" w:hAnsi="CG Times"/>
      <w:snapToGrid w:val="0"/>
      <w:sz w:val="22"/>
      <w:lang w:eastAsia="en-US"/>
    </w:rPr>
  </w:style>
  <w:style w:type="character" w:customStyle="1" w:styleId="st1">
    <w:name w:val="st1"/>
    <w:rsid w:val="00CC0CDC"/>
  </w:style>
  <w:style w:type="paragraph" w:styleId="Geenafstand">
    <w:name w:val="No Spacing"/>
    <w:uiPriority w:val="1"/>
    <w:qFormat/>
    <w:rsid w:val="00CC0CDC"/>
    <w:rPr>
      <w:rFonts w:ascii="Verdana" w:hAnsi="Verdana"/>
      <w:szCs w:val="24"/>
    </w:rPr>
  </w:style>
  <w:style w:type="paragraph" w:styleId="Ballontekst">
    <w:name w:val="Balloon Text"/>
    <w:basedOn w:val="Standaard"/>
    <w:link w:val="BallontekstChar"/>
    <w:rsid w:val="008746E9"/>
    <w:rPr>
      <w:rFonts w:ascii="Tahoma" w:hAnsi="Tahoma" w:cs="Tahoma"/>
      <w:sz w:val="16"/>
      <w:szCs w:val="16"/>
    </w:rPr>
  </w:style>
  <w:style w:type="character" w:customStyle="1" w:styleId="BallontekstChar">
    <w:name w:val="Ballontekst Char"/>
    <w:basedOn w:val="Standaardalinea-lettertype"/>
    <w:link w:val="Ballontekst"/>
    <w:rsid w:val="008746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inspringen">
    <w:name w:val="Body Text Indent"/>
    <w:basedOn w:val="Standaard"/>
    <w:link w:val="PlattetekstinspringenChar"/>
    <w:rsid w:val="00CC0CDC"/>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szCs w:val="20"/>
      <w:lang w:eastAsia="en-US"/>
    </w:rPr>
  </w:style>
  <w:style w:type="character" w:customStyle="1" w:styleId="PlattetekstinspringenChar">
    <w:name w:val="Platte tekst inspringen Char"/>
    <w:basedOn w:val="Standaardalinea-lettertype"/>
    <w:link w:val="Plattetekstinspringen"/>
    <w:rsid w:val="00CC0CDC"/>
    <w:rPr>
      <w:rFonts w:ascii="CG Times" w:hAnsi="CG Times"/>
      <w:snapToGrid w:val="0"/>
      <w:sz w:val="22"/>
      <w:lang w:eastAsia="en-US"/>
    </w:rPr>
  </w:style>
  <w:style w:type="character" w:customStyle="1" w:styleId="st1">
    <w:name w:val="st1"/>
    <w:rsid w:val="00CC0CDC"/>
  </w:style>
  <w:style w:type="paragraph" w:styleId="Geenafstand">
    <w:name w:val="No Spacing"/>
    <w:uiPriority w:val="1"/>
    <w:qFormat/>
    <w:rsid w:val="00CC0CDC"/>
    <w:rPr>
      <w:rFonts w:ascii="Verdana" w:hAnsi="Verdana"/>
      <w:szCs w:val="24"/>
    </w:rPr>
  </w:style>
  <w:style w:type="paragraph" w:styleId="Ballontekst">
    <w:name w:val="Balloon Text"/>
    <w:basedOn w:val="Standaard"/>
    <w:link w:val="BallontekstChar"/>
    <w:rsid w:val="008746E9"/>
    <w:rPr>
      <w:rFonts w:ascii="Tahoma" w:hAnsi="Tahoma" w:cs="Tahoma"/>
      <w:sz w:val="16"/>
      <w:szCs w:val="16"/>
    </w:rPr>
  </w:style>
  <w:style w:type="character" w:customStyle="1" w:styleId="BallontekstChar">
    <w:name w:val="Ballontekst Char"/>
    <w:basedOn w:val="Standaardalinea-lettertype"/>
    <w:link w:val="Ballontekst"/>
    <w:rsid w:val="008746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656</ap:Words>
  <ap:Characters>3568</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2017-01-24T15:16:00.0000000Z</lastPrinted>
  <dcterms:created xsi:type="dcterms:W3CDTF">2017-01-24T15:59:00.0000000Z</dcterms:created>
  <dcterms:modified xsi:type="dcterms:W3CDTF">2017-01-24T15:59:00.0000000Z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0x010100B67B5242A9FA9E42BA3A8F0F10DC7AF1</vt:lpwstr>
  </property>
</Properties>
</file>