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048D1" w:rsidTr="0010095E">
        <w:trPr>
          <w:trHeight w:hRule="exact" w:val="1418"/>
        </w:trPr>
        <w:tc>
          <w:tcPr>
            <w:tcW w:w="6804" w:type="dxa"/>
            <w:shd w:val="clear" w:color="auto" w:fill="auto"/>
            <w:vAlign w:val="center"/>
          </w:tcPr>
          <w:p w:rsidR="00751A4A" w:rsidRPr="007048D1" w:rsidRDefault="009C3D00" w:rsidP="0010095E">
            <w:pPr>
              <w:pStyle w:val="EPName"/>
            </w:pPr>
            <w:r w:rsidRPr="007048D1">
              <w:t>Ευρωπαϊκό Κοινοβούλιο</w:t>
            </w:r>
          </w:p>
          <w:p w:rsidR="00751A4A" w:rsidRPr="007048D1" w:rsidRDefault="00817416" w:rsidP="00756632">
            <w:pPr>
              <w:pStyle w:val="EPTerm"/>
              <w:rPr>
                <w:rStyle w:val="HideTWBExt"/>
                <w:noProof w:val="0"/>
                <w:vanish w:val="0"/>
                <w:color w:val="auto"/>
              </w:rPr>
            </w:pPr>
            <w:r w:rsidRPr="007048D1">
              <w:t>2019-2024</w:t>
            </w:r>
          </w:p>
        </w:tc>
        <w:tc>
          <w:tcPr>
            <w:tcW w:w="2268" w:type="dxa"/>
            <w:shd w:val="clear" w:color="auto" w:fill="auto"/>
          </w:tcPr>
          <w:p w:rsidR="00751A4A" w:rsidRPr="007048D1" w:rsidRDefault="00187494" w:rsidP="0010095E">
            <w:pPr>
              <w:pStyle w:val="EPLogo"/>
              <w:rPr>
                <w:rFonts w:ascii="Arial" w:hAnsi="Arial" w:cs="Arial"/>
              </w:rPr>
            </w:pPr>
            <w:r w:rsidRPr="007048D1">
              <w:rPr>
                <w:rFonts w:ascii="Arial" w:hAnsi="Arial" w:cs="Arial"/>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048D1" w:rsidRDefault="00D058B8" w:rsidP="004C5D52">
      <w:pPr>
        <w:pStyle w:val="LineTop"/>
      </w:pPr>
    </w:p>
    <w:p w:rsidR="00680577" w:rsidRPr="007048D1" w:rsidRDefault="009C3D00" w:rsidP="00680577">
      <w:pPr>
        <w:pStyle w:val="EPBodyTA1"/>
      </w:pPr>
      <w:r w:rsidRPr="007048D1">
        <w:t>ΚΕΙΜΕΝΑ ΠΟΥ ΕΓΚΡΙΘΗΚΑΝ</w:t>
      </w:r>
    </w:p>
    <w:p w:rsidR="00D058B8" w:rsidRPr="007048D1" w:rsidRDefault="00D058B8" w:rsidP="00D058B8">
      <w:pPr>
        <w:pStyle w:val="LineBottom"/>
      </w:pPr>
    </w:p>
    <w:p w:rsidR="009C3D00" w:rsidRPr="00C43455" w:rsidRDefault="009C3D00" w:rsidP="009C3D00">
      <w:pPr>
        <w:pStyle w:val="ATHeading1"/>
      </w:pPr>
      <w:bookmarkStart w:id="0" w:name="TANumber"/>
      <w:r w:rsidRPr="00C43455">
        <w:t>P</w:t>
      </w:r>
      <w:r w:rsidRPr="00B63707">
        <w:t>9</w:t>
      </w:r>
      <w:r w:rsidRPr="00C43455">
        <w:t>_TA(</w:t>
      </w:r>
      <w:r w:rsidRPr="00B63707">
        <w:t>202</w:t>
      </w:r>
      <w:r w:rsidR="00CA3865" w:rsidRPr="00B63707">
        <w:t>4</w:t>
      </w:r>
      <w:r w:rsidRPr="00C43455">
        <w:t>)</w:t>
      </w:r>
      <w:r w:rsidRPr="00B63707">
        <w:t>0</w:t>
      </w:r>
      <w:r w:rsidR="00A72781" w:rsidRPr="00B63707">
        <w:t>192</w:t>
      </w:r>
      <w:bookmarkEnd w:id="0"/>
    </w:p>
    <w:p w:rsidR="009C3D00" w:rsidRPr="00C43455" w:rsidRDefault="009C3D00" w:rsidP="009C3D00">
      <w:pPr>
        <w:pStyle w:val="ATHeading2"/>
      </w:pPr>
      <w:bookmarkStart w:id="1" w:name="title"/>
      <w:r w:rsidRPr="00C43455">
        <w:t>Ενίσχυση των στόχων επιδόσεων για τις εκπομπές CO</w:t>
      </w:r>
      <w:r w:rsidR="00441895" w:rsidRPr="00B63707">
        <w:rPr>
          <w:vertAlign w:val="subscript"/>
        </w:rPr>
        <w:t>2</w:t>
      </w:r>
      <w:r w:rsidRPr="00C43455">
        <w:t xml:space="preserve"> των νέων </w:t>
      </w:r>
      <w:proofErr w:type="spellStart"/>
      <w:r w:rsidRPr="00C43455">
        <w:t>βαρέων</w:t>
      </w:r>
      <w:proofErr w:type="spellEnd"/>
      <w:r w:rsidRPr="00C43455">
        <w:t xml:space="preserve"> επαγγελματικών οχημάτων</w:t>
      </w:r>
      <w:bookmarkEnd w:id="1"/>
    </w:p>
    <w:p w:rsidR="009C3D00" w:rsidRPr="00C43455" w:rsidRDefault="009C3D00" w:rsidP="009C3D00">
      <w:pPr>
        <w:rPr>
          <w:i/>
          <w:vanish/>
        </w:rPr>
      </w:pPr>
      <w:r w:rsidRPr="00C43455">
        <w:rPr>
          <w:i/>
        </w:rPr>
        <w:fldChar w:fldCharType="begin"/>
      </w:r>
      <w:r w:rsidRPr="00C43455">
        <w:rPr>
          <w:i/>
        </w:rPr>
        <w:instrText xml:space="preserve"> TC"(</w:instrText>
      </w:r>
      <w:bookmarkStart w:id="2" w:name="DocNumber"/>
      <w:r w:rsidRPr="00C43455">
        <w:rPr>
          <w:i/>
        </w:rPr>
        <w:instrText>A</w:instrText>
      </w:r>
      <w:r w:rsidRPr="00B63707">
        <w:rPr>
          <w:i/>
        </w:rPr>
        <w:instrText>9</w:instrText>
      </w:r>
      <w:r w:rsidRPr="00C43455">
        <w:rPr>
          <w:i/>
        </w:rPr>
        <w:instrText>-</w:instrText>
      </w:r>
      <w:r w:rsidRPr="00B63707">
        <w:rPr>
          <w:i/>
        </w:rPr>
        <w:instrText>0313</w:instrText>
      </w:r>
      <w:r w:rsidRPr="00C43455">
        <w:rPr>
          <w:i/>
        </w:rPr>
        <w:instrText>/</w:instrText>
      </w:r>
      <w:r w:rsidRPr="00B63707">
        <w:rPr>
          <w:i/>
        </w:rPr>
        <w:instrText>2023</w:instrText>
      </w:r>
      <w:bookmarkEnd w:id="2"/>
      <w:r w:rsidRPr="00C43455">
        <w:rPr>
          <w:i/>
        </w:rPr>
        <w:instrText xml:space="preserve"> - Εισηγητής: </w:instrText>
      </w:r>
      <w:proofErr w:type="spellStart"/>
      <w:r w:rsidRPr="00C43455">
        <w:rPr>
          <w:i/>
        </w:rPr>
        <w:instrText>Bas</w:instrText>
      </w:r>
      <w:proofErr w:type="spellEnd"/>
      <w:r w:rsidRPr="00C43455">
        <w:rPr>
          <w:i/>
        </w:rPr>
        <w:instrText xml:space="preserve"> </w:instrText>
      </w:r>
      <w:proofErr w:type="spellStart"/>
      <w:r w:rsidRPr="00C43455">
        <w:rPr>
          <w:i/>
        </w:rPr>
        <w:instrText>Eickhout</w:instrText>
      </w:r>
      <w:proofErr w:type="spellEnd"/>
      <w:r w:rsidRPr="00C43455">
        <w:rPr>
          <w:i/>
        </w:rPr>
        <w:instrText>)"\l</w:instrText>
      </w:r>
      <w:r w:rsidRPr="00B63707">
        <w:rPr>
          <w:i/>
        </w:rPr>
        <w:instrText>3</w:instrText>
      </w:r>
      <w:r w:rsidRPr="00C43455">
        <w:rPr>
          <w:i/>
        </w:rPr>
        <w:instrText xml:space="preserve"> \n&gt; \* MERGEFORMAT </w:instrText>
      </w:r>
      <w:r w:rsidRPr="00C43455">
        <w:rPr>
          <w:i/>
        </w:rPr>
        <w:fldChar w:fldCharType="end"/>
      </w:r>
    </w:p>
    <w:p w:rsidR="009C3D00" w:rsidRPr="00C43455" w:rsidRDefault="009C3D00" w:rsidP="009C3D00">
      <w:pPr>
        <w:rPr>
          <w:vanish/>
        </w:rPr>
      </w:pPr>
      <w:bookmarkStart w:id="3" w:name="Commission"/>
      <w:r w:rsidRPr="00C43455">
        <w:rPr>
          <w:vanish/>
        </w:rPr>
        <w:t>Επιτροπή Περιβάλλοντος, Δημόσιας Υγείας και Ασφάλειας των Τροφίμων</w:t>
      </w:r>
      <w:bookmarkEnd w:id="3"/>
    </w:p>
    <w:p w:rsidR="009C3D00" w:rsidRPr="00C43455" w:rsidRDefault="009C3D00" w:rsidP="009C3D00">
      <w:pPr>
        <w:rPr>
          <w:vanish/>
        </w:rPr>
      </w:pPr>
      <w:bookmarkStart w:id="4" w:name="PE"/>
      <w:r w:rsidRPr="00C43455">
        <w:rPr>
          <w:vanish/>
        </w:rPr>
        <w:t>PE</w:t>
      </w:r>
      <w:r w:rsidRPr="00B63707">
        <w:rPr>
          <w:vanish/>
        </w:rPr>
        <w:t>746</w:t>
      </w:r>
      <w:r w:rsidRPr="00C43455">
        <w:rPr>
          <w:vanish/>
        </w:rPr>
        <w:t>.</w:t>
      </w:r>
      <w:r w:rsidRPr="00B63707">
        <w:rPr>
          <w:vanish/>
        </w:rPr>
        <w:t>858</w:t>
      </w:r>
      <w:bookmarkEnd w:id="4"/>
    </w:p>
    <w:p w:rsidR="009C3D00" w:rsidRPr="00C43455" w:rsidRDefault="009C3D00" w:rsidP="009C3D00">
      <w:pPr>
        <w:pStyle w:val="ATHeading3"/>
      </w:pPr>
      <w:bookmarkStart w:id="5" w:name="Sujet"/>
      <w:r w:rsidRPr="00C43455">
        <w:t xml:space="preserve">Νομοθετικό ψήφισμα του Ευρωπαϊκού Κοινοβουλίου </w:t>
      </w:r>
      <w:r w:rsidR="002D1D6B">
        <w:t xml:space="preserve">της </w:t>
      </w:r>
      <w:r w:rsidR="002D1D6B" w:rsidRPr="00B63707">
        <w:t>10</w:t>
      </w:r>
      <w:r w:rsidR="002D1D6B">
        <w:t xml:space="preserve">ης Απριλίου </w:t>
      </w:r>
      <w:r w:rsidR="002D1D6B" w:rsidRPr="00B63707">
        <w:t>2024</w:t>
      </w:r>
      <w:r w:rsidR="002D1D6B">
        <w:t xml:space="preserve"> </w:t>
      </w:r>
      <w:r w:rsidRPr="00C43455">
        <w:t xml:space="preserve">σχετικά με την πρόταση κανονισμού του Ευρωπαϊκού Κοινοβουλίου και του Συμβουλίου για την τροποποίηση του κανονισμού (ΕΕ) </w:t>
      </w:r>
      <w:r w:rsidRPr="00B63707">
        <w:t>2019</w:t>
      </w:r>
      <w:r w:rsidRPr="00C43455">
        <w:t>/</w:t>
      </w:r>
      <w:r w:rsidRPr="00B63707">
        <w:t>1242</w:t>
      </w:r>
      <w:r w:rsidRPr="00C43455">
        <w:t xml:space="preserve"> όσον αφορά την ενίσχυση των προτύπων επιδόσεων για τις εκπομπές CO</w:t>
      </w:r>
      <w:r w:rsidRPr="00B63707">
        <w:rPr>
          <w:rFonts w:ascii="Times New Roman Bold" w:hAnsi="Times New Roman Bold"/>
          <w:vertAlign w:val="subscript"/>
        </w:rPr>
        <w:t>2</w:t>
      </w:r>
      <w:r w:rsidRPr="00C43455">
        <w:t xml:space="preserve"> των νέων </w:t>
      </w:r>
      <w:proofErr w:type="spellStart"/>
      <w:r w:rsidRPr="00C43455">
        <w:t>βαρέων</w:t>
      </w:r>
      <w:proofErr w:type="spellEnd"/>
      <w:r w:rsidRPr="00C43455">
        <w:t xml:space="preserve"> επαγγελματικών οχημάτων και την ενσωμάτωση των υποχρεώσεων δήλωσης και για την κατάργηση του κανονισμού (ΕΕ) </w:t>
      </w:r>
      <w:r w:rsidRPr="00B63707">
        <w:t>2018</w:t>
      </w:r>
      <w:r w:rsidRPr="00C43455">
        <w:t>/</w:t>
      </w:r>
      <w:r w:rsidRPr="00B63707">
        <w:t>956</w:t>
      </w:r>
      <w:bookmarkEnd w:id="5"/>
      <w:r w:rsidRPr="00C43455">
        <w:t xml:space="preserve"> </w:t>
      </w:r>
      <w:bookmarkStart w:id="6" w:name="References"/>
      <w:r w:rsidRPr="00C43455">
        <w:t>(COM(</w:t>
      </w:r>
      <w:r w:rsidRPr="00B63707">
        <w:t>2023</w:t>
      </w:r>
      <w:r w:rsidRPr="00C43455">
        <w:t>)</w:t>
      </w:r>
      <w:r w:rsidRPr="00B63707">
        <w:t>0088</w:t>
      </w:r>
      <w:r w:rsidRPr="00C43455">
        <w:t>) – C</w:t>
      </w:r>
      <w:r w:rsidRPr="00B63707">
        <w:t>9</w:t>
      </w:r>
      <w:r w:rsidRPr="00C43455">
        <w:t>-</w:t>
      </w:r>
      <w:r w:rsidRPr="00B63707">
        <w:t>0025</w:t>
      </w:r>
      <w:r w:rsidRPr="00C43455">
        <w:t>/</w:t>
      </w:r>
      <w:r w:rsidRPr="00B63707">
        <w:t>2023</w:t>
      </w:r>
      <w:r w:rsidRPr="00C43455">
        <w:t xml:space="preserve"> – </w:t>
      </w:r>
      <w:r w:rsidRPr="00B63707">
        <w:t>2023</w:t>
      </w:r>
      <w:r w:rsidRPr="00C43455">
        <w:t>/</w:t>
      </w:r>
      <w:r w:rsidRPr="00B63707">
        <w:t>0042</w:t>
      </w:r>
      <w:r w:rsidRPr="00C43455">
        <w:t>(COD))</w:t>
      </w:r>
      <w:bookmarkEnd w:id="6"/>
    </w:p>
    <w:p w:rsidR="009C3D00" w:rsidRPr="00C43455" w:rsidRDefault="009C3D00" w:rsidP="009C3D00"/>
    <w:p w:rsidR="00667EC1" w:rsidRPr="00C43455" w:rsidRDefault="00667EC1" w:rsidP="00667EC1">
      <w:pPr>
        <w:pStyle w:val="NormalBold"/>
      </w:pPr>
      <w:bookmarkStart w:id="7" w:name="TextBodyBegin"/>
      <w:bookmarkEnd w:id="7"/>
      <w:r w:rsidRPr="00C43455">
        <w:t>(Συνήθης νομοθετική διαδικασία: πρώτη ανάγνωση)</w:t>
      </w:r>
    </w:p>
    <w:p w:rsidR="00667EC1" w:rsidRPr="00C43455" w:rsidRDefault="00667EC1" w:rsidP="00667EC1">
      <w:pPr>
        <w:pStyle w:val="EPComma"/>
      </w:pPr>
      <w:r w:rsidRPr="00C43455">
        <w:rPr>
          <w:i/>
        </w:rPr>
        <w:t>Το Ευρωπαϊκό Κοινοβούλιο</w:t>
      </w:r>
      <w:r w:rsidRPr="00C43455">
        <w:t>,</w:t>
      </w:r>
    </w:p>
    <w:p w:rsidR="00667EC1" w:rsidRPr="00C43455" w:rsidRDefault="00667EC1" w:rsidP="00667EC1">
      <w:pPr>
        <w:pStyle w:val="NormalHanging12a"/>
      </w:pPr>
      <w:r w:rsidRPr="00C43455">
        <w:t>–</w:t>
      </w:r>
      <w:r w:rsidRPr="00C43455">
        <w:tab/>
        <w:t>έχοντας υπόψη την πρόταση της Επιτροπής προς το Κοινοβούλιο και το Συμβούλιο (COM(</w:t>
      </w:r>
      <w:r w:rsidRPr="00B63707">
        <w:t>2023</w:t>
      </w:r>
      <w:r w:rsidRPr="00C43455">
        <w:t>)</w:t>
      </w:r>
      <w:r w:rsidRPr="00B63707">
        <w:t>0088</w:t>
      </w:r>
      <w:r w:rsidRPr="00C43455">
        <w:t>),</w:t>
      </w:r>
    </w:p>
    <w:p w:rsidR="00667EC1" w:rsidRPr="00C43455" w:rsidRDefault="00667EC1" w:rsidP="00667EC1">
      <w:pPr>
        <w:pStyle w:val="NormalHanging12a"/>
      </w:pPr>
      <w:r w:rsidRPr="00C43455">
        <w:t>–</w:t>
      </w:r>
      <w:r w:rsidRPr="00C43455">
        <w:tab/>
        <w:t xml:space="preserve">έχοντας υπόψη το άρθρο </w:t>
      </w:r>
      <w:r w:rsidRPr="00B63707">
        <w:t>294</w:t>
      </w:r>
      <w:r w:rsidRPr="00C43455">
        <w:t xml:space="preserve"> παράγραφος </w:t>
      </w:r>
      <w:r w:rsidRPr="00B63707">
        <w:t>2</w:t>
      </w:r>
      <w:r w:rsidRPr="00C43455">
        <w:t xml:space="preserve"> και το άρθρο </w:t>
      </w:r>
      <w:r w:rsidRPr="00B63707">
        <w:t>192</w:t>
      </w:r>
      <w:r w:rsidRPr="00C43455">
        <w:t xml:space="preserve"> παράγραφος </w:t>
      </w:r>
      <w:r w:rsidRPr="00B63707">
        <w:t>1</w:t>
      </w:r>
      <w:r w:rsidRPr="00C43455">
        <w:t xml:space="preserve"> της Συνθήκης για τη λειτουργία της Ευρωπαϊκής Ένωσης, σύμφωνα με τα οποία του υποβλήθηκε η πρόταση από την Επιτροπή (C</w:t>
      </w:r>
      <w:r w:rsidRPr="00B63707">
        <w:t>9</w:t>
      </w:r>
      <w:r w:rsidRPr="00C43455">
        <w:noBreakHyphen/>
      </w:r>
      <w:r w:rsidRPr="00B63707">
        <w:t>0025</w:t>
      </w:r>
      <w:r w:rsidRPr="00C43455">
        <w:t>/</w:t>
      </w:r>
      <w:r w:rsidRPr="00B63707">
        <w:t>2023</w:t>
      </w:r>
      <w:r w:rsidRPr="00C43455">
        <w:t>),</w:t>
      </w:r>
    </w:p>
    <w:p w:rsidR="00667EC1" w:rsidRPr="00C43455" w:rsidRDefault="00667EC1" w:rsidP="00667EC1">
      <w:pPr>
        <w:pStyle w:val="NormalHanging12a"/>
      </w:pPr>
      <w:r w:rsidRPr="00C43455">
        <w:t>–</w:t>
      </w:r>
      <w:r w:rsidRPr="00C43455">
        <w:tab/>
        <w:t xml:space="preserve">έχοντας υπόψη την αιτιολογημένη γνώμη που υποβλήθηκε από την Ιταλική Βουλή και την Ιταλική Γερουσία στο πλαίσιο του πρωτοκόλλου αριθ. </w:t>
      </w:r>
      <w:r w:rsidRPr="00B63707">
        <w:t>2</w:t>
      </w:r>
      <w:r w:rsidRPr="00C43455">
        <w:t xml:space="preserve"> σχετικά με την εφαρμογή των αρχών της επικουρικότητας και της αναλογικότητας, με τις οποίες υποστηρίζεται ότι το σχέδιο νομοθετικής πράξης δεν συνάδει προς την αρχή της επικουρικότητας,</w:t>
      </w:r>
    </w:p>
    <w:p w:rsidR="00667EC1" w:rsidRPr="00C43455" w:rsidRDefault="00667EC1" w:rsidP="00667EC1">
      <w:pPr>
        <w:pStyle w:val="NormalHanging12a"/>
      </w:pPr>
      <w:r w:rsidRPr="00C43455">
        <w:t>–</w:t>
      </w:r>
      <w:r w:rsidRPr="00C43455">
        <w:tab/>
        <w:t xml:space="preserve">έχοντας υπόψη τη γνώμη της Ευρωπαϊκής Οικονομικής και Κοινωνικής Επιτροπής της </w:t>
      </w:r>
      <w:r w:rsidRPr="00B63707">
        <w:t>12</w:t>
      </w:r>
      <w:r w:rsidRPr="00C43455">
        <w:t>ης Ιουλίου </w:t>
      </w:r>
      <w:r w:rsidRPr="00B63707">
        <w:t>2023</w:t>
      </w:r>
      <w:r w:rsidRPr="00C43455">
        <w:rPr>
          <w:rStyle w:val="FootnoteReference"/>
        </w:rPr>
        <w:footnoteReference w:id="1"/>
      </w:r>
      <w:r w:rsidRPr="00C43455">
        <w:t>,</w:t>
      </w:r>
    </w:p>
    <w:p w:rsidR="00667EC1" w:rsidRDefault="00667EC1" w:rsidP="00667EC1">
      <w:pPr>
        <w:pStyle w:val="NormalHanging12a"/>
      </w:pPr>
      <w:r w:rsidRPr="00C43455">
        <w:t>–</w:t>
      </w:r>
      <w:r w:rsidRPr="00C43455">
        <w:tab/>
        <w:t>αφού ζήτησε τη γνώμη της Επιτροπής των Περιφερειών,</w:t>
      </w:r>
    </w:p>
    <w:p w:rsidR="0045503F" w:rsidRPr="00C43455" w:rsidRDefault="0045503F" w:rsidP="00667EC1">
      <w:pPr>
        <w:pStyle w:val="NormalHanging12a"/>
      </w:pPr>
      <w:r w:rsidRPr="00BD66EB">
        <w:t>–</w:t>
      </w:r>
      <w:r w:rsidRPr="00BD66EB">
        <w:tab/>
        <w:t xml:space="preserve">έχοντας υπόψη την προσωρινή συμφωνία που εγκρίθηκε από την αρμόδια επιτροπή σύμφωνα με το άρθρο </w:t>
      </w:r>
      <w:r w:rsidRPr="00B63707">
        <w:t>74</w:t>
      </w:r>
      <w:r w:rsidRPr="00BD66EB">
        <w:t xml:space="preserve"> παράγραφος </w:t>
      </w:r>
      <w:r w:rsidRPr="00B63707">
        <w:t>4</w:t>
      </w:r>
      <w:r w:rsidRPr="00BD66EB">
        <w:t xml:space="preserve"> του Κανονισμού του και τη δέσμευση του εκπροσώπου του Συμβουλίου, με επιστολή της </w:t>
      </w:r>
      <w:r w:rsidRPr="00B63707">
        <w:t>9</w:t>
      </w:r>
      <w:r w:rsidRPr="00BD66EB">
        <w:t xml:space="preserve">ης </w:t>
      </w:r>
      <w:r>
        <w:t xml:space="preserve">Φεβρουαρίου </w:t>
      </w:r>
      <w:r w:rsidRPr="00B63707">
        <w:t>2024</w:t>
      </w:r>
      <w:r w:rsidRPr="00BD66EB">
        <w:t xml:space="preserve">, να εγκρίνει τη θέση του Κοινοβουλίου, σύμφωνα με το άρθρο </w:t>
      </w:r>
      <w:r w:rsidRPr="00B63707">
        <w:t>294</w:t>
      </w:r>
      <w:r w:rsidRPr="00BD66EB">
        <w:t xml:space="preserve"> παράγραφος </w:t>
      </w:r>
      <w:r w:rsidRPr="00B63707">
        <w:t>4</w:t>
      </w:r>
      <w:r w:rsidRPr="00BD66EB">
        <w:t xml:space="preserve"> της Συνθήκης για τη </w:t>
      </w:r>
      <w:r w:rsidRPr="00BD66EB">
        <w:lastRenderedPageBreak/>
        <w:t>λειτουργία της Ευρωπαϊκής Ένωσης,</w:t>
      </w:r>
    </w:p>
    <w:p w:rsidR="00667EC1" w:rsidRPr="00C43455" w:rsidRDefault="00667EC1" w:rsidP="00667EC1">
      <w:pPr>
        <w:pStyle w:val="NormalHanging12a"/>
      </w:pPr>
      <w:r w:rsidRPr="00C43455">
        <w:t>–</w:t>
      </w:r>
      <w:r w:rsidRPr="00C43455">
        <w:tab/>
        <w:t>έχοντας υπόψη τ</w:t>
      </w:r>
      <w:r w:rsidR="0045503F">
        <w:t>ο</w:t>
      </w:r>
      <w:r w:rsidRPr="00C43455">
        <w:t xml:space="preserve"> άρθρ</w:t>
      </w:r>
      <w:r w:rsidR="0045503F">
        <w:t>ο</w:t>
      </w:r>
      <w:r w:rsidRPr="00C43455">
        <w:t xml:space="preserve"> </w:t>
      </w:r>
      <w:r w:rsidRPr="00B63707">
        <w:t>59</w:t>
      </w:r>
      <w:r w:rsidRPr="00C43455">
        <w:t xml:space="preserve"> του Κανονισμού του,</w:t>
      </w:r>
    </w:p>
    <w:p w:rsidR="00667EC1" w:rsidRPr="00C43455" w:rsidRDefault="00667EC1" w:rsidP="00667EC1">
      <w:pPr>
        <w:pStyle w:val="NormalHanging12a"/>
      </w:pPr>
      <w:r w:rsidRPr="00C43455">
        <w:t>–</w:t>
      </w:r>
      <w:r w:rsidRPr="00C43455">
        <w:tab/>
        <w:t>έχοντας υπόψη τις γνωμοδοτήσεις της Επιτροπής Μεταφορών και Τουρισμού και της Επιτροπής Βιομηχανίας, Έρευνας και Ενέργειας</w:t>
      </w:r>
    </w:p>
    <w:p w:rsidR="00667EC1" w:rsidRPr="00C43455" w:rsidRDefault="00667EC1" w:rsidP="00667EC1">
      <w:pPr>
        <w:pStyle w:val="NormalHanging12a"/>
      </w:pPr>
      <w:r w:rsidRPr="00C43455">
        <w:t>–</w:t>
      </w:r>
      <w:r w:rsidRPr="00C43455">
        <w:tab/>
        <w:t>έχοντας υπόψη την έκθεση της Επιτροπής Περιβάλλοντος, Δημόσιας Υγείας και Ασφάλειας των Τροφίμων (A</w:t>
      </w:r>
      <w:r w:rsidRPr="00B63707">
        <w:t>9</w:t>
      </w:r>
      <w:r w:rsidRPr="00C43455">
        <w:t>-</w:t>
      </w:r>
      <w:r w:rsidRPr="00B63707">
        <w:t>0313</w:t>
      </w:r>
      <w:r w:rsidRPr="00C43455">
        <w:t>/</w:t>
      </w:r>
      <w:r w:rsidRPr="00B63707">
        <w:t>2023</w:t>
      </w:r>
      <w:r w:rsidRPr="00C43455">
        <w:t>),</w:t>
      </w:r>
    </w:p>
    <w:p w:rsidR="00667EC1" w:rsidRPr="00C43455" w:rsidRDefault="00667EC1" w:rsidP="00667EC1">
      <w:pPr>
        <w:pStyle w:val="NormalHanging12a"/>
      </w:pPr>
      <w:r w:rsidRPr="00B63707">
        <w:t>1</w:t>
      </w:r>
      <w:r w:rsidRPr="00C43455">
        <w:t>.</w:t>
      </w:r>
      <w:r w:rsidRPr="00C43455">
        <w:tab/>
        <w:t>εγκρίνει τη θέση του σε πρώτη ανάγνωση όπως παρατίθεται κατωτέρω</w:t>
      </w:r>
      <w:r w:rsidR="0045503F">
        <w:rPr>
          <w:rStyle w:val="FootnoteReference"/>
        </w:rPr>
        <w:footnoteReference w:id="2"/>
      </w:r>
      <w:r w:rsidRPr="00C43455">
        <w:t>·</w:t>
      </w:r>
    </w:p>
    <w:p w:rsidR="00667EC1" w:rsidRPr="00C43455" w:rsidRDefault="003F6695" w:rsidP="00667EC1">
      <w:pPr>
        <w:pStyle w:val="NormalHanging12a"/>
      </w:pPr>
      <w:r w:rsidRPr="00B63707">
        <w:t>2</w:t>
      </w:r>
      <w:r w:rsidR="00667EC1" w:rsidRPr="00C43455">
        <w:t>.</w:t>
      </w:r>
      <w:r w:rsidR="00667EC1" w:rsidRPr="00C43455">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B63707" w:rsidRDefault="003F6695" w:rsidP="00667EC1">
      <w:pPr>
        <w:pStyle w:val="NormalHanging12a"/>
        <w:sectPr w:rsidR="00B63707" w:rsidSect="00F8554B">
          <w:footnotePr>
            <w:numRestart w:val="eachSect"/>
          </w:footnotePr>
          <w:endnotePr>
            <w:numFmt w:val="decimal"/>
          </w:endnotePr>
          <w:pgSz w:w="11906" w:h="16838" w:code="9"/>
          <w:pgMar w:top="1134" w:right="1418" w:bottom="1418" w:left="1418" w:header="1134" w:footer="567" w:gutter="0"/>
          <w:cols w:space="720"/>
          <w:noEndnote/>
          <w:docGrid w:linePitch="326"/>
        </w:sectPr>
      </w:pPr>
      <w:r w:rsidRPr="00B63707">
        <w:t>3</w:t>
      </w:r>
      <w:r w:rsidR="00667EC1" w:rsidRPr="00C43455">
        <w:t>.</w:t>
      </w:r>
      <w:r w:rsidR="00667EC1" w:rsidRPr="00C43455">
        <w:tab/>
        <w:t>αναθέτει στην Πρόεδρό του να διαβιβάσει τη θέση του Κοινοβουλίου στο Συμβούλιο, στην Επιτροπή και στα εθνικά κοινοβούλια.</w:t>
      </w:r>
    </w:p>
    <w:p w:rsidR="002D1D6B" w:rsidRPr="002D1D6B" w:rsidRDefault="002D1D6B" w:rsidP="002D1D6B">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B63707">
        <w:rPr>
          <w:b/>
        </w:rPr>
        <w:t>9</w:t>
      </w:r>
      <w:r>
        <w:rPr>
          <w:b/>
        </w:rPr>
        <w:t>_TC</w:t>
      </w:r>
      <w:r w:rsidRPr="00B63707">
        <w:rPr>
          <w:b/>
        </w:rPr>
        <w:t>1</w:t>
      </w:r>
      <w:r>
        <w:rPr>
          <w:b/>
        </w:rPr>
        <w:t>-COD(</w:t>
      </w:r>
      <w:r w:rsidRPr="00B63707">
        <w:rPr>
          <w:b/>
        </w:rPr>
        <w:t>2023</w:t>
      </w:r>
      <w:r>
        <w:rPr>
          <w:b/>
        </w:rPr>
        <w:t>)</w:t>
      </w:r>
      <w:r w:rsidRPr="00B63707">
        <w:rPr>
          <w:b/>
        </w:rPr>
        <w:t>0042</w:t>
      </w:r>
      <w:bookmarkStart w:id="8" w:name="_GoBack"/>
      <w:bookmarkEnd w:id="8"/>
    </w:p>
    <w:p w:rsidR="00C43455" w:rsidRPr="00C43455" w:rsidRDefault="002D1D6B" w:rsidP="002D1D6B">
      <w:pPr>
        <w:spacing w:after="480"/>
        <w:rPr>
          <w:rFonts w:eastAsia="Calibri"/>
          <w:b/>
          <w:szCs w:val="22"/>
          <w:lang w:eastAsia="en-US"/>
        </w:rPr>
      </w:pPr>
      <w:r>
        <w:rPr>
          <w:b/>
        </w:rPr>
        <w:t xml:space="preserve">Θέση του Ευρωπαϊκού Κοινοβουλίου που καθορίστηκε σε πρώτη ανάγνωση στις </w:t>
      </w:r>
      <w:r w:rsidRPr="00B63707">
        <w:rPr>
          <w:b/>
        </w:rPr>
        <w:t>10</w:t>
      </w:r>
      <w:r>
        <w:rPr>
          <w:b/>
        </w:rPr>
        <w:t xml:space="preserve"> Απριλίου </w:t>
      </w:r>
      <w:r w:rsidRPr="00B63707">
        <w:rPr>
          <w:b/>
        </w:rPr>
        <w:t>2024</w:t>
      </w:r>
      <w:r>
        <w:rPr>
          <w:b/>
        </w:rPr>
        <w:t xml:space="preserve"> εν όψει της έγκρισης κανονισμού (ΕΕ) </w:t>
      </w:r>
      <w:r w:rsidRPr="00B63707">
        <w:rPr>
          <w:b/>
        </w:rPr>
        <w:t>2024</w:t>
      </w:r>
      <w:r>
        <w:rPr>
          <w:b/>
        </w:rPr>
        <w:t xml:space="preserve">/... του Ευρωπαϊκού Κοινοβουλίου και του Συμβουλίου </w:t>
      </w:r>
      <w:bookmarkStart w:id="9" w:name="_Hlk157765887"/>
      <w:r w:rsidR="00C43455" w:rsidRPr="00C43455">
        <w:rPr>
          <w:rFonts w:eastAsia="Calibri"/>
          <w:b/>
          <w:szCs w:val="22"/>
          <w:lang w:eastAsia="en-US"/>
        </w:rPr>
        <w:t>την τροποποίηση του κανονισμού (ΕΕ) </w:t>
      </w:r>
      <w:r w:rsidR="00C43455" w:rsidRPr="00B63707">
        <w:rPr>
          <w:rFonts w:eastAsia="Calibri"/>
          <w:b/>
          <w:szCs w:val="22"/>
          <w:lang w:eastAsia="en-US"/>
        </w:rPr>
        <w:t>2019</w:t>
      </w:r>
      <w:r w:rsidR="00C43455" w:rsidRPr="00C43455">
        <w:rPr>
          <w:rFonts w:eastAsia="Calibri"/>
          <w:b/>
          <w:szCs w:val="22"/>
          <w:lang w:eastAsia="en-US"/>
        </w:rPr>
        <w:t>/</w:t>
      </w:r>
      <w:r w:rsidR="00C43455" w:rsidRPr="00B63707">
        <w:rPr>
          <w:rFonts w:eastAsia="Calibri"/>
          <w:b/>
          <w:szCs w:val="22"/>
          <w:lang w:eastAsia="en-US"/>
        </w:rPr>
        <w:t>1242</w:t>
      </w:r>
      <w:r w:rsidR="00C43455" w:rsidRPr="00C43455">
        <w:rPr>
          <w:rFonts w:eastAsia="Calibri"/>
          <w:b/>
          <w:szCs w:val="22"/>
          <w:lang w:eastAsia="en-US"/>
        </w:rPr>
        <w:t xml:space="preserve"> όσον αφορά την ενίσχυση των προτύπων επιδόσεων για τις εκπομπές CO</w:t>
      </w:r>
      <w:r w:rsidR="00C43455" w:rsidRPr="00B63707">
        <w:rPr>
          <w:rFonts w:eastAsia="Calibri"/>
          <w:b/>
          <w:szCs w:val="22"/>
          <w:vertAlign w:val="subscript"/>
          <w:lang w:eastAsia="en-US"/>
        </w:rPr>
        <w:t>2</w:t>
      </w:r>
      <w:r w:rsidR="00C43455" w:rsidRPr="00C43455">
        <w:rPr>
          <w:rFonts w:eastAsia="Calibri"/>
          <w:b/>
          <w:szCs w:val="22"/>
          <w:lang w:eastAsia="en-US"/>
        </w:rPr>
        <w:t xml:space="preserve"> των νέων </w:t>
      </w:r>
      <w:proofErr w:type="spellStart"/>
      <w:r w:rsidR="00C43455" w:rsidRPr="00C43455">
        <w:rPr>
          <w:rFonts w:eastAsia="Calibri"/>
          <w:b/>
          <w:szCs w:val="22"/>
          <w:lang w:eastAsia="en-US"/>
        </w:rPr>
        <w:t>βαρέων</w:t>
      </w:r>
      <w:proofErr w:type="spellEnd"/>
      <w:r w:rsidR="00C43455" w:rsidRPr="00C43455">
        <w:rPr>
          <w:rFonts w:eastAsia="Calibri"/>
          <w:b/>
          <w:szCs w:val="22"/>
          <w:lang w:eastAsia="en-US"/>
        </w:rPr>
        <w:t xml:space="preserve"> οχημάτων και την ενσωμάτωση των υποχρεώσεων δήλωσης, την τροποποίηση του κανονισμού (ΕΕ) </w:t>
      </w:r>
      <w:r w:rsidR="00C43455" w:rsidRPr="00B63707">
        <w:rPr>
          <w:rFonts w:eastAsia="Calibri"/>
          <w:b/>
          <w:szCs w:val="22"/>
          <w:lang w:eastAsia="en-US"/>
        </w:rPr>
        <w:t>2018</w:t>
      </w:r>
      <w:r w:rsidR="00C43455" w:rsidRPr="00C43455">
        <w:rPr>
          <w:rFonts w:eastAsia="Calibri"/>
          <w:b/>
          <w:szCs w:val="22"/>
          <w:lang w:eastAsia="en-US"/>
        </w:rPr>
        <w:t>/</w:t>
      </w:r>
      <w:r w:rsidR="00C43455" w:rsidRPr="00B63707">
        <w:rPr>
          <w:rFonts w:eastAsia="Calibri"/>
          <w:b/>
          <w:szCs w:val="22"/>
          <w:lang w:eastAsia="en-US"/>
        </w:rPr>
        <w:t>858</w:t>
      </w:r>
      <w:r w:rsidR="00C43455" w:rsidRPr="00C43455">
        <w:rPr>
          <w:rFonts w:eastAsia="Calibri"/>
          <w:b/>
          <w:szCs w:val="22"/>
          <w:lang w:eastAsia="en-US"/>
        </w:rPr>
        <w:t xml:space="preserve"> και την κατάργηση του κανονισμού (ΕΕ) </w:t>
      </w:r>
      <w:r w:rsidR="00C43455" w:rsidRPr="00B63707">
        <w:rPr>
          <w:rFonts w:eastAsia="Calibri"/>
          <w:b/>
          <w:szCs w:val="22"/>
          <w:lang w:eastAsia="en-US"/>
        </w:rPr>
        <w:t>2018</w:t>
      </w:r>
      <w:r w:rsidR="00C43455" w:rsidRPr="00C43455">
        <w:rPr>
          <w:rFonts w:eastAsia="Calibri"/>
          <w:b/>
          <w:szCs w:val="22"/>
          <w:lang w:eastAsia="en-US"/>
        </w:rPr>
        <w:t>/</w:t>
      </w:r>
      <w:r w:rsidR="00C43455" w:rsidRPr="00B63707">
        <w:rPr>
          <w:rFonts w:eastAsia="Calibri"/>
          <w:b/>
          <w:szCs w:val="22"/>
          <w:lang w:eastAsia="en-US"/>
        </w:rPr>
        <w:t>956</w:t>
      </w:r>
    </w:p>
    <w:bookmarkEnd w:id="9"/>
    <w:p w:rsidR="007048D1" w:rsidRDefault="007048D1" w:rsidP="007048D1">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2024/16</w:t>
      </w:r>
      <w:r w:rsidR="00B35265" w:rsidRPr="00B35265">
        <w:rPr>
          <w:i/>
        </w:rPr>
        <w:t>1</w:t>
      </w:r>
      <w:r>
        <w:rPr>
          <w:i/>
        </w:rPr>
        <w:t>0.)</w:t>
      </w:r>
    </w:p>
    <w:p w:rsidR="007048D1" w:rsidRDefault="007048D1" w:rsidP="007048D1"/>
    <w:p w:rsidR="00C43455" w:rsidRPr="00C43455" w:rsidRDefault="00C43455" w:rsidP="007048D1">
      <w:pPr>
        <w:widowControl/>
        <w:spacing w:before="120" w:after="360" w:line="360" w:lineRule="auto"/>
        <w:jc w:val="center"/>
      </w:pPr>
    </w:p>
    <w:sectPr w:rsidR="00C43455" w:rsidRPr="00C43455" w:rsidSect="00F8554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30F" w:rsidRPr="00F8554B" w:rsidRDefault="0025630F">
      <w:r w:rsidRPr="00F8554B">
        <w:separator/>
      </w:r>
    </w:p>
  </w:endnote>
  <w:endnote w:type="continuationSeparator" w:id="0">
    <w:p w:rsidR="0025630F" w:rsidRPr="00F8554B" w:rsidRDefault="0025630F">
      <w:r w:rsidRPr="00F85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30F" w:rsidRPr="00F8554B" w:rsidRDefault="0025630F">
      <w:r w:rsidRPr="00F8554B">
        <w:separator/>
      </w:r>
    </w:p>
  </w:footnote>
  <w:footnote w:type="continuationSeparator" w:id="0">
    <w:p w:rsidR="0025630F" w:rsidRPr="00F8554B" w:rsidRDefault="0025630F">
      <w:r w:rsidRPr="00F8554B">
        <w:continuationSeparator/>
      </w:r>
    </w:p>
  </w:footnote>
  <w:footnote w:id="1">
    <w:p w:rsidR="0025630F" w:rsidRPr="00F8554B" w:rsidRDefault="0025630F" w:rsidP="00F8554B">
      <w:pPr>
        <w:pStyle w:val="FootnoteText"/>
        <w:ind w:left="567" w:hanging="567"/>
        <w:rPr>
          <w:sz w:val="24"/>
          <w:lang w:val="el-GR"/>
        </w:rPr>
      </w:pPr>
      <w:r w:rsidRPr="00F8554B">
        <w:rPr>
          <w:rStyle w:val="FootnoteReference"/>
          <w:sz w:val="24"/>
          <w:lang w:val="el-GR"/>
        </w:rPr>
        <w:footnoteRef/>
      </w:r>
      <w:r w:rsidRPr="00F8554B">
        <w:rPr>
          <w:sz w:val="24"/>
          <w:lang w:val="el-GR"/>
        </w:rPr>
        <w:t xml:space="preserve"> </w:t>
      </w:r>
      <w:r w:rsidRPr="00F8554B">
        <w:rPr>
          <w:sz w:val="24"/>
          <w:lang w:val="el-GR"/>
        </w:rPr>
        <w:tab/>
      </w:r>
      <w:r w:rsidR="0045503F">
        <w:rPr>
          <w:sz w:val="24"/>
          <w:lang w:val="el-GR"/>
        </w:rPr>
        <w:t>ΕΕ</w:t>
      </w:r>
      <w:r w:rsidR="0045503F" w:rsidRPr="0045503F">
        <w:rPr>
          <w:sz w:val="24"/>
          <w:lang w:val="el-GR"/>
        </w:rPr>
        <w:t xml:space="preserve"> C </w:t>
      </w:r>
      <w:r w:rsidR="0045503F" w:rsidRPr="00B63707">
        <w:rPr>
          <w:sz w:val="24"/>
          <w:lang w:val="el-GR"/>
        </w:rPr>
        <w:t>349</w:t>
      </w:r>
      <w:r w:rsidR="0045503F">
        <w:rPr>
          <w:sz w:val="24"/>
          <w:lang w:val="el-GR"/>
        </w:rPr>
        <w:t xml:space="preserve"> της</w:t>
      </w:r>
      <w:r w:rsidR="0045503F" w:rsidRPr="0045503F">
        <w:rPr>
          <w:sz w:val="24"/>
          <w:lang w:val="el-GR"/>
        </w:rPr>
        <w:t xml:space="preserve"> </w:t>
      </w:r>
      <w:r w:rsidR="0045503F" w:rsidRPr="00B63707">
        <w:rPr>
          <w:sz w:val="24"/>
          <w:lang w:val="el-GR"/>
        </w:rPr>
        <w:t>29</w:t>
      </w:r>
      <w:r w:rsidR="0045503F" w:rsidRPr="0045503F">
        <w:rPr>
          <w:sz w:val="24"/>
          <w:lang w:val="el-GR"/>
        </w:rPr>
        <w:t>.</w:t>
      </w:r>
      <w:r w:rsidR="0045503F" w:rsidRPr="00B63707">
        <w:rPr>
          <w:sz w:val="24"/>
          <w:lang w:val="el-GR"/>
        </w:rPr>
        <w:t>9</w:t>
      </w:r>
      <w:r w:rsidR="0045503F" w:rsidRPr="0045503F">
        <w:rPr>
          <w:sz w:val="24"/>
          <w:lang w:val="el-GR"/>
        </w:rPr>
        <w:t>.</w:t>
      </w:r>
      <w:r w:rsidR="0045503F" w:rsidRPr="00B63707">
        <w:rPr>
          <w:sz w:val="24"/>
          <w:lang w:val="el-GR"/>
        </w:rPr>
        <w:t>2023</w:t>
      </w:r>
      <w:r w:rsidR="0045503F" w:rsidRPr="0045503F">
        <w:rPr>
          <w:sz w:val="24"/>
          <w:lang w:val="el-GR"/>
        </w:rPr>
        <w:t xml:space="preserve">, </w:t>
      </w:r>
      <w:r w:rsidR="0045503F">
        <w:rPr>
          <w:sz w:val="24"/>
          <w:lang w:val="el-GR"/>
        </w:rPr>
        <w:t>σ</w:t>
      </w:r>
      <w:r w:rsidR="0045503F" w:rsidRPr="0045503F">
        <w:rPr>
          <w:sz w:val="24"/>
          <w:lang w:val="el-GR"/>
        </w:rPr>
        <w:t xml:space="preserve">. </w:t>
      </w:r>
      <w:r w:rsidR="0045503F" w:rsidRPr="00B63707">
        <w:rPr>
          <w:sz w:val="24"/>
          <w:lang w:val="el-GR"/>
        </w:rPr>
        <w:t>134</w:t>
      </w:r>
      <w:r w:rsidRPr="00F8554B">
        <w:rPr>
          <w:sz w:val="24"/>
          <w:lang w:val="el-GR"/>
        </w:rPr>
        <w:t>.</w:t>
      </w:r>
    </w:p>
  </w:footnote>
  <w:footnote w:id="2">
    <w:p w:rsidR="0045503F" w:rsidRPr="00A72781" w:rsidRDefault="0045503F" w:rsidP="00A72781">
      <w:pPr>
        <w:pStyle w:val="FootnoteText"/>
        <w:ind w:left="851" w:hanging="851"/>
        <w:rPr>
          <w:lang w:val="el-GR"/>
        </w:rPr>
      </w:pPr>
      <w:r>
        <w:rPr>
          <w:rStyle w:val="FootnoteReference"/>
        </w:rPr>
        <w:footnoteRef/>
      </w:r>
      <w:r w:rsidRPr="00A72781">
        <w:rPr>
          <w:lang w:val="el-GR"/>
        </w:rPr>
        <w:t xml:space="preserve"> </w:t>
      </w:r>
      <w:r w:rsidRPr="00A72781">
        <w:rPr>
          <w:lang w:val="el-GR"/>
        </w:rPr>
        <w:tab/>
      </w:r>
      <w:r w:rsidRPr="00A72781">
        <w:rPr>
          <w:sz w:val="24"/>
          <w:szCs w:val="24"/>
          <w:lang w:val="el-GR"/>
        </w:rPr>
        <w:t xml:space="preserve">Η παρούσα θέση αντικαθιστά τις τροπολογίες που εγκρίθηκαν στις </w:t>
      </w:r>
      <w:r w:rsidRPr="00B63707">
        <w:rPr>
          <w:sz w:val="24"/>
          <w:szCs w:val="24"/>
          <w:lang w:val="el-GR"/>
        </w:rPr>
        <w:t>21</w:t>
      </w:r>
      <w:r w:rsidRPr="00A72781">
        <w:rPr>
          <w:sz w:val="24"/>
          <w:szCs w:val="24"/>
          <w:lang w:val="el-GR"/>
        </w:rPr>
        <w:t xml:space="preserve"> </w:t>
      </w:r>
      <w:r>
        <w:rPr>
          <w:sz w:val="24"/>
          <w:szCs w:val="24"/>
          <w:lang w:val="el-GR"/>
        </w:rPr>
        <w:t xml:space="preserve">Νοεμβρίου </w:t>
      </w:r>
      <w:r w:rsidRPr="00B63707">
        <w:rPr>
          <w:sz w:val="24"/>
          <w:szCs w:val="24"/>
          <w:lang w:val="el-GR"/>
        </w:rPr>
        <w:t>2023</w:t>
      </w:r>
      <w:r w:rsidRPr="00A72781">
        <w:rPr>
          <w:sz w:val="24"/>
          <w:szCs w:val="24"/>
          <w:lang w:val="el-GR"/>
        </w:rPr>
        <w:t xml:space="preserve"> (Κείμενα που εγκρίθηκαν, </w:t>
      </w:r>
      <w:r w:rsidRPr="00A72781">
        <w:rPr>
          <w:sz w:val="24"/>
          <w:szCs w:val="24"/>
        </w:rPr>
        <w:t>P</w:t>
      </w:r>
      <w:r w:rsidRPr="00B63707">
        <w:rPr>
          <w:sz w:val="24"/>
          <w:szCs w:val="24"/>
          <w:lang w:val="el-GR"/>
        </w:rPr>
        <w:t>9</w:t>
      </w:r>
      <w:r w:rsidRPr="00A72781">
        <w:rPr>
          <w:sz w:val="24"/>
          <w:szCs w:val="24"/>
          <w:lang w:val="el-GR"/>
        </w:rPr>
        <w:t>_</w:t>
      </w:r>
      <w:r w:rsidRPr="00A72781">
        <w:rPr>
          <w:sz w:val="24"/>
          <w:szCs w:val="24"/>
        </w:rPr>
        <w:t>TA</w:t>
      </w:r>
      <w:r w:rsidRPr="00A72781">
        <w:rPr>
          <w:sz w:val="24"/>
          <w:szCs w:val="24"/>
          <w:lang w:val="el-GR"/>
        </w:rPr>
        <w:t>(</w:t>
      </w:r>
      <w:r w:rsidRPr="00B63707">
        <w:rPr>
          <w:sz w:val="24"/>
          <w:szCs w:val="24"/>
          <w:lang w:val="el-GR"/>
        </w:rPr>
        <w:t>2023</w:t>
      </w:r>
      <w:r w:rsidRPr="00A72781">
        <w:rPr>
          <w:sz w:val="24"/>
          <w:szCs w:val="24"/>
          <w:lang w:val="el-GR"/>
        </w:rPr>
        <w:t>)</w:t>
      </w:r>
      <w:r w:rsidRPr="00B63707">
        <w:rPr>
          <w:sz w:val="24"/>
          <w:szCs w:val="24"/>
          <w:lang w:val="el-GR"/>
        </w:rPr>
        <w:t>0403</w:t>
      </w:r>
      <w:r w:rsidRPr="00A72781">
        <w:rPr>
          <w:sz w:val="24"/>
          <w:szCs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7"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1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0"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3"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7"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8"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9"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2"/>
  </w:num>
  <w:num w:numId="2">
    <w:abstractNumId w:val="10"/>
  </w:num>
  <w:num w:numId="3">
    <w:abstractNumId w:val="21"/>
  </w:num>
  <w:num w:numId="4">
    <w:abstractNumId w:val="1"/>
  </w:num>
  <w:num w:numId="5">
    <w:abstractNumId w:val="22"/>
  </w:num>
  <w:num w:numId="6">
    <w:abstractNumId w:val="17"/>
  </w:num>
  <w:num w:numId="7">
    <w:abstractNumId w:val="3"/>
  </w:num>
  <w:num w:numId="8">
    <w:abstractNumId w:val="27"/>
  </w:num>
  <w:num w:numId="9">
    <w:abstractNumId w:val="29"/>
  </w:num>
  <w:num w:numId="10">
    <w:abstractNumId w:val="14"/>
  </w:num>
  <w:num w:numId="11">
    <w:abstractNumId w:val="25"/>
  </w:num>
  <w:num w:numId="12">
    <w:abstractNumId w:val="19"/>
  </w:num>
  <w:num w:numId="13">
    <w:abstractNumId w:val="12"/>
  </w:num>
  <w:num w:numId="14">
    <w:abstractNumId w:val="6"/>
  </w:num>
  <w:num w:numId="15">
    <w:abstractNumId w:val="5"/>
  </w:num>
  <w:num w:numId="16">
    <w:abstractNumId w:val="20"/>
  </w:num>
  <w:num w:numId="17">
    <w:abstractNumId w:val="28"/>
  </w:num>
  <w:num w:numId="18">
    <w:abstractNumId w:val="0"/>
  </w:num>
  <w:num w:numId="19">
    <w:abstractNumId w:val="7"/>
  </w:num>
  <w:num w:numId="20">
    <w:abstractNumId w:val="4"/>
  </w:num>
  <w:num w:numId="21">
    <w:abstractNumId w:val="8"/>
  </w:num>
  <w:num w:numId="22">
    <w:abstractNumId w:val="15"/>
  </w:num>
  <w:num w:numId="23">
    <w:abstractNumId w:val="16"/>
  </w:num>
  <w:num w:numId="24">
    <w:abstractNumId w:val="23"/>
  </w:num>
  <w:num w:numId="25">
    <w:abstractNumId w:val="18"/>
  </w:num>
  <w:num w:numId="26">
    <w:abstractNumId w:val="24"/>
  </w:num>
  <w:num w:numId="27">
    <w:abstractNumId w:val="26"/>
  </w:num>
  <w:num w:numId="28">
    <w:abstractNumId w:val="11"/>
  </w:num>
  <w:num w:numId="29">
    <w:abstractNumId w:val="9"/>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3/2023"/>
    <w:docVar w:name="dvlangue" w:val="EL"/>
    <w:docVar w:name="dvnumam" w:val="216"/>
    <w:docVar w:name="dvpe" w:val="746.858"/>
    <w:docVar w:name="dvrapporteur" w:val="Εισηγητής: "/>
    <w:docVar w:name="dvtitre" w:val="Νομοθετικό ψήφισμα του Ευρωπαϊκού Κοινοβουλίου σχετικά με την πρόταση κανονισμού του Ευρωπαϊκού Κοινοβουλίου και του Συμβουλίου για την τροποποίηση του κανονισμού (ΕΕ) 2019/1242 όσον αφορά την ενίσχυση των προτύπων επιδόσεων για τις εκπομπές CO2 των νέων βαρέων επαγγελματικών οχημάτων και την ενσωμάτωση των υποχρεώσεων δήλωσης και για την κατάργηση του κανονισμού (ΕΕ) 2018/956(COM(2023)0088) – C9-0025/2023 – 2023/0042(COD))"/>
  </w:docVars>
  <w:rsids>
    <w:rsidRoot w:val="009C3D00"/>
    <w:rsid w:val="00002272"/>
    <w:rsid w:val="00034D1D"/>
    <w:rsid w:val="00064002"/>
    <w:rsid w:val="000677B9"/>
    <w:rsid w:val="000831BA"/>
    <w:rsid w:val="000A42CC"/>
    <w:rsid w:val="000E7DD9"/>
    <w:rsid w:val="000F2D64"/>
    <w:rsid w:val="0010095E"/>
    <w:rsid w:val="00125B37"/>
    <w:rsid w:val="00187494"/>
    <w:rsid w:val="001F32AE"/>
    <w:rsid w:val="0025630F"/>
    <w:rsid w:val="002767FF"/>
    <w:rsid w:val="002B18FE"/>
    <w:rsid w:val="002B5493"/>
    <w:rsid w:val="002D1D6B"/>
    <w:rsid w:val="00343214"/>
    <w:rsid w:val="003578B5"/>
    <w:rsid w:val="00361C00"/>
    <w:rsid w:val="00395FA1"/>
    <w:rsid w:val="003A6731"/>
    <w:rsid w:val="003B127B"/>
    <w:rsid w:val="003C36C9"/>
    <w:rsid w:val="003E15D4"/>
    <w:rsid w:val="003F6695"/>
    <w:rsid w:val="00411CCE"/>
    <w:rsid w:val="0041666E"/>
    <w:rsid w:val="00421060"/>
    <w:rsid w:val="00441895"/>
    <w:rsid w:val="0045503F"/>
    <w:rsid w:val="00471C19"/>
    <w:rsid w:val="004867E3"/>
    <w:rsid w:val="00494A28"/>
    <w:rsid w:val="004C0004"/>
    <w:rsid w:val="004C5D52"/>
    <w:rsid w:val="0050519A"/>
    <w:rsid w:val="005072A1"/>
    <w:rsid w:val="00514517"/>
    <w:rsid w:val="00545827"/>
    <w:rsid w:val="00560270"/>
    <w:rsid w:val="005640E2"/>
    <w:rsid w:val="005C2568"/>
    <w:rsid w:val="006037C0"/>
    <w:rsid w:val="006631B6"/>
    <w:rsid w:val="00667EC1"/>
    <w:rsid w:val="00680577"/>
    <w:rsid w:val="006A13A5"/>
    <w:rsid w:val="006F74FA"/>
    <w:rsid w:val="007048D1"/>
    <w:rsid w:val="00731ADD"/>
    <w:rsid w:val="00734777"/>
    <w:rsid w:val="00747932"/>
    <w:rsid w:val="00751A4A"/>
    <w:rsid w:val="00756632"/>
    <w:rsid w:val="00762C74"/>
    <w:rsid w:val="00786EC0"/>
    <w:rsid w:val="007D1690"/>
    <w:rsid w:val="007E1F29"/>
    <w:rsid w:val="007E22AD"/>
    <w:rsid w:val="00817416"/>
    <w:rsid w:val="00842779"/>
    <w:rsid w:val="00865F67"/>
    <w:rsid w:val="00881A7B"/>
    <w:rsid w:val="008840E5"/>
    <w:rsid w:val="00887700"/>
    <w:rsid w:val="00887B3E"/>
    <w:rsid w:val="008C2AC6"/>
    <w:rsid w:val="009103DF"/>
    <w:rsid w:val="00930C23"/>
    <w:rsid w:val="0093193B"/>
    <w:rsid w:val="00934036"/>
    <w:rsid w:val="009509D8"/>
    <w:rsid w:val="00950B64"/>
    <w:rsid w:val="00981893"/>
    <w:rsid w:val="009C3D00"/>
    <w:rsid w:val="00A1687D"/>
    <w:rsid w:val="00A43E52"/>
    <w:rsid w:val="00A4678D"/>
    <w:rsid w:val="00A72781"/>
    <w:rsid w:val="00A778C7"/>
    <w:rsid w:val="00AB441E"/>
    <w:rsid w:val="00AB6293"/>
    <w:rsid w:val="00AE0928"/>
    <w:rsid w:val="00AF3B82"/>
    <w:rsid w:val="00B12E95"/>
    <w:rsid w:val="00B22876"/>
    <w:rsid w:val="00B35265"/>
    <w:rsid w:val="00B558F0"/>
    <w:rsid w:val="00B63707"/>
    <w:rsid w:val="00BD48FE"/>
    <w:rsid w:val="00BD7BD8"/>
    <w:rsid w:val="00BE3CBC"/>
    <w:rsid w:val="00BE6ADC"/>
    <w:rsid w:val="00C05BFE"/>
    <w:rsid w:val="00C17703"/>
    <w:rsid w:val="00C23CD4"/>
    <w:rsid w:val="00C43455"/>
    <w:rsid w:val="00C61C0C"/>
    <w:rsid w:val="00C941CB"/>
    <w:rsid w:val="00CA3865"/>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554B"/>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40C7B"/>
  <w15:chartTrackingRefBased/>
  <w15:docId w15:val="{216FF8A4-6F58-4CAC-9E5C-08DCE627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footnote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67EC1"/>
    <w:rPr>
      <w:b/>
      <w:kern w:val="28"/>
      <w:sz w:val="28"/>
      <w:lang w:val="fr-FR" w:eastAsia="fr-FR"/>
    </w:rPr>
  </w:style>
  <w:style w:type="character" w:customStyle="1" w:styleId="Heading2Char">
    <w:name w:val="Heading 2 Char"/>
    <w:basedOn w:val="DefaultParagraphFont"/>
    <w:link w:val="Heading2"/>
    <w:uiPriority w:val="9"/>
    <w:rsid w:val="00667EC1"/>
    <w:rPr>
      <w:sz w:val="24"/>
      <w:lang w:val="fr-FR" w:eastAsia="fr-FR"/>
    </w:rPr>
  </w:style>
  <w:style w:type="character" w:customStyle="1" w:styleId="Heading3Char">
    <w:name w:val="Heading 3 Char"/>
    <w:basedOn w:val="DefaultParagraphFont"/>
    <w:link w:val="Heading3"/>
    <w:uiPriority w:val="9"/>
    <w:rsid w:val="00667EC1"/>
    <w:rPr>
      <w:rFonts w:ascii="Arial" w:hAnsi="Arial"/>
      <w:sz w:val="24"/>
      <w:lang w:val="fr-FR" w:eastAsia="fr-FR"/>
    </w:rPr>
  </w:style>
  <w:style w:type="character" w:customStyle="1" w:styleId="Heading4Char">
    <w:name w:val="Heading 4 Char"/>
    <w:basedOn w:val="DefaultParagraphFont"/>
    <w:link w:val="Heading4"/>
    <w:uiPriority w:val="9"/>
    <w:semiHidden/>
    <w:rsid w:val="00667EC1"/>
    <w:rPr>
      <w:sz w:val="24"/>
      <w:lang w:val="en-US" w:eastAsia="fr-FR"/>
    </w:rPr>
  </w:style>
  <w:style w:type="character" w:customStyle="1" w:styleId="Heading5Char">
    <w:name w:val="Heading 5 Char"/>
    <w:basedOn w:val="DefaultParagraphFont"/>
    <w:link w:val="Heading5"/>
    <w:uiPriority w:val="9"/>
    <w:semiHidden/>
    <w:rsid w:val="00667EC1"/>
    <w:rPr>
      <w:sz w:val="24"/>
      <w:lang w:val="en-US" w:eastAsia="fr-FR"/>
    </w:rPr>
  </w:style>
  <w:style w:type="character" w:customStyle="1" w:styleId="Heading6Char">
    <w:name w:val="Heading 6 Char"/>
    <w:basedOn w:val="DefaultParagraphFont"/>
    <w:link w:val="Heading6"/>
    <w:uiPriority w:val="9"/>
    <w:semiHidden/>
    <w:rsid w:val="00667EC1"/>
    <w:rPr>
      <w:i/>
      <w:sz w:val="22"/>
      <w:lang w:val="el-GR"/>
    </w:rPr>
  </w:style>
  <w:style w:type="character" w:customStyle="1" w:styleId="Heading7Char">
    <w:name w:val="Heading 7 Char"/>
    <w:basedOn w:val="DefaultParagraphFont"/>
    <w:link w:val="Heading7"/>
    <w:uiPriority w:val="9"/>
    <w:semiHidden/>
    <w:rsid w:val="00667EC1"/>
    <w:rPr>
      <w:rFonts w:ascii="Arial" w:hAnsi="Arial"/>
      <w:sz w:val="24"/>
      <w:lang w:val="el-GR"/>
    </w:rPr>
  </w:style>
  <w:style w:type="character" w:customStyle="1" w:styleId="Heading8Char">
    <w:name w:val="Heading 8 Char"/>
    <w:basedOn w:val="DefaultParagraphFont"/>
    <w:link w:val="Heading8"/>
    <w:uiPriority w:val="99"/>
    <w:rsid w:val="00667EC1"/>
    <w:rPr>
      <w:rFonts w:ascii="Arial" w:hAnsi="Arial"/>
      <w:i/>
      <w:sz w:val="24"/>
      <w:lang w:val="el-GR"/>
    </w:rPr>
  </w:style>
  <w:style w:type="character" w:customStyle="1" w:styleId="Heading9Char">
    <w:name w:val="Heading 9 Char"/>
    <w:basedOn w:val="DefaultParagraphFont"/>
    <w:link w:val="Heading9"/>
    <w:uiPriority w:val="99"/>
    <w:rsid w:val="00667EC1"/>
    <w:rPr>
      <w:rFonts w:ascii="Arial" w:hAnsi="Arial"/>
      <w:b/>
      <w:i/>
      <w:sz w:val="18"/>
      <w:lang w:val="el-GR"/>
    </w:rPr>
  </w:style>
  <w:style w:type="paragraph" w:styleId="TOCHeading">
    <w:name w:val="TOC Heading"/>
    <w:basedOn w:val="Normal"/>
    <w:next w:val="Normal"/>
    <w:uiPriority w:val="39"/>
    <w:unhideWhenUsed/>
    <w:qFormat/>
    <w:rsid w:val="00667EC1"/>
    <w:pPr>
      <w:widowControl/>
      <w:spacing w:after="240"/>
    </w:pPr>
    <w:rPr>
      <w:lang w:val="en-GB"/>
    </w:rPr>
  </w:style>
  <w:style w:type="paragraph" w:customStyle="1" w:styleId="EPFooter2">
    <w:name w:val="EPFooter2"/>
    <w:basedOn w:val="Normal"/>
    <w:next w:val="Normal"/>
    <w:rsid w:val="00667EC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67EC1"/>
    <w:pPr>
      <w:keepNext/>
      <w:spacing w:after="240"/>
      <w:jc w:val="right"/>
    </w:pPr>
    <w:rPr>
      <w:rFonts w:ascii="Arial" w:hAnsi="Arial"/>
      <w:b/>
    </w:rPr>
  </w:style>
  <w:style w:type="paragraph" w:customStyle="1" w:styleId="Normal6a">
    <w:name w:val="Normal6a"/>
    <w:basedOn w:val="Normal"/>
    <w:rsid w:val="00667EC1"/>
    <w:pPr>
      <w:spacing w:after="120"/>
    </w:pPr>
  </w:style>
  <w:style w:type="paragraph" w:customStyle="1" w:styleId="PageHeading">
    <w:name w:val="PageHeading"/>
    <w:basedOn w:val="Normal"/>
    <w:rsid w:val="00667EC1"/>
    <w:pPr>
      <w:keepNext/>
      <w:spacing w:after="480"/>
      <w:jc w:val="center"/>
    </w:pPr>
    <w:rPr>
      <w:rFonts w:ascii="Arial" w:hAnsi="Arial" w:cs="Arial"/>
      <w:b/>
    </w:rPr>
  </w:style>
  <w:style w:type="paragraph" w:customStyle="1" w:styleId="NormalBold">
    <w:name w:val="NormalBold"/>
    <w:basedOn w:val="Normal"/>
    <w:link w:val="NormalBoldChar"/>
    <w:rsid w:val="00667EC1"/>
    <w:rPr>
      <w:b/>
    </w:rPr>
  </w:style>
  <w:style w:type="character" w:customStyle="1" w:styleId="NormalBoldChar">
    <w:name w:val="NormalBold Char"/>
    <w:basedOn w:val="DefaultParagraphFont"/>
    <w:link w:val="NormalBold"/>
    <w:locked/>
    <w:rsid w:val="00667EC1"/>
    <w:rPr>
      <w:b/>
      <w:sz w:val="24"/>
      <w:lang w:val="el-GR"/>
    </w:rPr>
  </w:style>
  <w:style w:type="paragraph" w:customStyle="1" w:styleId="NormalBold12a">
    <w:name w:val="NormalBold12a"/>
    <w:basedOn w:val="Normal"/>
    <w:rsid w:val="00667EC1"/>
    <w:pPr>
      <w:spacing w:after="240"/>
    </w:pPr>
    <w:rPr>
      <w:b/>
    </w:rPr>
  </w:style>
  <w:style w:type="paragraph" w:customStyle="1" w:styleId="AmJustText">
    <w:name w:val="AmJustText"/>
    <w:basedOn w:val="Normal"/>
    <w:rsid w:val="00667EC1"/>
    <w:pPr>
      <w:spacing w:after="240"/>
    </w:pPr>
    <w:rPr>
      <w:i/>
    </w:rPr>
  </w:style>
  <w:style w:type="paragraph" w:customStyle="1" w:styleId="NormalHanging12a">
    <w:name w:val="NormalHanging12a"/>
    <w:basedOn w:val="Normal"/>
    <w:rsid w:val="00667EC1"/>
    <w:pPr>
      <w:spacing w:after="240"/>
      <w:ind w:left="567" w:hanging="567"/>
    </w:pPr>
  </w:style>
  <w:style w:type="paragraph" w:customStyle="1" w:styleId="CoverNormal24a">
    <w:name w:val="CoverNormal24a"/>
    <w:basedOn w:val="Normal"/>
    <w:rsid w:val="00667EC1"/>
    <w:pPr>
      <w:spacing w:after="480"/>
      <w:ind w:left="1417"/>
    </w:pPr>
  </w:style>
  <w:style w:type="paragraph" w:customStyle="1" w:styleId="CoverNormal">
    <w:name w:val="CoverNormal"/>
    <w:basedOn w:val="Normal"/>
    <w:rsid w:val="00667EC1"/>
    <w:pPr>
      <w:ind w:left="1418"/>
    </w:pPr>
  </w:style>
  <w:style w:type="paragraph" w:customStyle="1" w:styleId="AmCrossRef">
    <w:name w:val="AmCrossRef"/>
    <w:basedOn w:val="Normal"/>
    <w:rsid w:val="00667EC1"/>
    <w:pPr>
      <w:spacing w:before="240" w:after="240"/>
      <w:jc w:val="center"/>
    </w:pPr>
    <w:rPr>
      <w:i/>
    </w:rPr>
  </w:style>
  <w:style w:type="paragraph" w:customStyle="1" w:styleId="AmJustTitle">
    <w:name w:val="AmJustTitle"/>
    <w:basedOn w:val="Normal"/>
    <w:next w:val="AmJustText"/>
    <w:rsid w:val="00667EC1"/>
    <w:pPr>
      <w:keepNext/>
      <w:spacing w:before="240" w:after="240"/>
      <w:jc w:val="center"/>
    </w:pPr>
    <w:rPr>
      <w:i/>
    </w:rPr>
  </w:style>
  <w:style w:type="paragraph" w:customStyle="1" w:styleId="CoverReference">
    <w:name w:val="CoverReference"/>
    <w:basedOn w:val="Normal"/>
    <w:rsid w:val="00667EC1"/>
    <w:pPr>
      <w:spacing w:before="1080"/>
      <w:jc w:val="right"/>
    </w:pPr>
    <w:rPr>
      <w:rFonts w:ascii="Arial" w:hAnsi="Arial" w:cs="Arial"/>
      <w:b/>
    </w:rPr>
  </w:style>
  <w:style w:type="paragraph" w:customStyle="1" w:styleId="CoverDocType">
    <w:name w:val="CoverDocType"/>
    <w:basedOn w:val="Normal"/>
    <w:rsid w:val="00667EC1"/>
    <w:pPr>
      <w:ind w:left="1418"/>
    </w:pPr>
    <w:rPr>
      <w:rFonts w:ascii="Arial" w:hAnsi="Arial"/>
      <w:b/>
      <w:sz w:val="48"/>
    </w:rPr>
  </w:style>
  <w:style w:type="paragraph" w:customStyle="1" w:styleId="CoverDocType24a">
    <w:name w:val="CoverDocType24a"/>
    <w:basedOn w:val="Normal"/>
    <w:rsid w:val="00667EC1"/>
    <w:pPr>
      <w:spacing w:after="480"/>
      <w:ind w:left="1418"/>
    </w:pPr>
    <w:rPr>
      <w:rFonts w:ascii="Arial" w:hAnsi="Arial"/>
      <w:b/>
      <w:sz w:val="48"/>
    </w:rPr>
  </w:style>
  <w:style w:type="paragraph" w:customStyle="1" w:styleId="CoverDate">
    <w:name w:val="CoverDate"/>
    <w:basedOn w:val="Normal"/>
    <w:rsid w:val="00667EC1"/>
    <w:pPr>
      <w:spacing w:before="240" w:after="1200"/>
    </w:pPr>
  </w:style>
  <w:style w:type="paragraph" w:styleId="Header">
    <w:name w:val="header"/>
    <w:basedOn w:val="Normal"/>
    <w:link w:val="HeaderChar"/>
    <w:uiPriority w:val="99"/>
    <w:rsid w:val="00667EC1"/>
    <w:pPr>
      <w:tabs>
        <w:tab w:val="center" w:pos="4513"/>
        <w:tab w:val="right" w:pos="9026"/>
      </w:tabs>
    </w:pPr>
  </w:style>
  <w:style w:type="character" w:customStyle="1" w:styleId="HeaderChar">
    <w:name w:val="Header Char"/>
    <w:basedOn w:val="DefaultParagraphFont"/>
    <w:link w:val="Header"/>
    <w:uiPriority w:val="99"/>
    <w:rsid w:val="00667EC1"/>
    <w:rPr>
      <w:sz w:val="24"/>
      <w:lang w:val="el-GR"/>
    </w:rPr>
  </w:style>
  <w:style w:type="paragraph" w:customStyle="1" w:styleId="AmOrLang">
    <w:name w:val="AmOrLang"/>
    <w:basedOn w:val="Normal"/>
    <w:rsid w:val="00667EC1"/>
    <w:pPr>
      <w:spacing w:before="240" w:after="240"/>
      <w:jc w:val="right"/>
    </w:pPr>
  </w:style>
  <w:style w:type="paragraph" w:customStyle="1" w:styleId="AmColumnHeading">
    <w:name w:val="AmColumnHeading"/>
    <w:basedOn w:val="Normal"/>
    <w:rsid w:val="00667EC1"/>
    <w:pPr>
      <w:spacing w:after="240"/>
      <w:jc w:val="center"/>
    </w:pPr>
    <w:rPr>
      <w:i/>
    </w:rPr>
  </w:style>
  <w:style w:type="paragraph" w:customStyle="1" w:styleId="AmNumberTabs">
    <w:name w:val="AmNumberTabs"/>
    <w:basedOn w:val="Normal"/>
    <w:rsid w:val="00667E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67EC1"/>
    <w:pPr>
      <w:spacing w:before="240"/>
    </w:pPr>
    <w:rPr>
      <w:b/>
    </w:rPr>
  </w:style>
  <w:style w:type="paragraph" w:customStyle="1" w:styleId="EPBody">
    <w:name w:val="EPBody"/>
    <w:basedOn w:val="Normal"/>
    <w:rsid w:val="00667EC1"/>
    <w:pPr>
      <w:jc w:val="center"/>
    </w:pPr>
    <w:rPr>
      <w:rFonts w:ascii="Arial" w:hAnsi="Arial" w:cs="Arial"/>
      <w:i/>
      <w:sz w:val="22"/>
      <w:szCs w:val="22"/>
    </w:rPr>
  </w:style>
  <w:style w:type="paragraph" w:customStyle="1" w:styleId="EPFooter">
    <w:name w:val="EPFooter"/>
    <w:basedOn w:val="Normal"/>
    <w:rsid w:val="00667EC1"/>
    <w:pPr>
      <w:tabs>
        <w:tab w:val="center" w:pos="4535"/>
        <w:tab w:val="right" w:pos="9071"/>
      </w:tabs>
      <w:spacing w:before="240" w:after="240"/>
    </w:pPr>
    <w:rPr>
      <w:color w:val="010000"/>
      <w:sz w:val="22"/>
    </w:rPr>
  </w:style>
  <w:style w:type="paragraph" w:customStyle="1" w:styleId="EPComma">
    <w:name w:val="EPComma"/>
    <w:basedOn w:val="Normal"/>
    <w:rsid w:val="00667EC1"/>
    <w:pPr>
      <w:spacing w:before="480" w:after="240"/>
    </w:pPr>
  </w:style>
  <w:style w:type="paragraph" w:customStyle="1" w:styleId="Lgendesigne">
    <w:name w:val="Légende signe"/>
    <w:basedOn w:val="Normal"/>
    <w:rsid w:val="00667EC1"/>
    <w:pPr>
      <w:tabs>
        <w:tab w:val="right" w:pos="454"/>
        <w:tab w:val="left" w:pos="737"/>
      </w:tabs>
      <w:ind w:left="737" w:hanging="737"/>
    </w:pPr>
    <w:rPr>
      <w:snapToGrid w:val="0"/>
      <w:sz w:val="18"/>
      <w:lang w:eastAsia="en-US"/>
    </w:rPr>
  </w:style>
  <w:style w:type="paragraph" w:customStyle="1" w:styleId="Lgendetitre">
    <w:name w:val="Légende titre"/>
    <w:basedOn w:val="Normal"/>
    <w:rsid w:val="00667EC1"/>
    <w:pPr>
      <w:spacing w:before="240" w:after="240"/>
    </w:pPr>
    <w:rPr>
      <w:b/>
      <w:i/>
      <w:snapToGrid w:val="0"/>
      <w:lang w:eastAsia="en-US"/>
    </w:rPr>
  </w:style>
  <w:style w:type="paragraph" w:customStyle="1" w:styleId="Lgendestandard">
    <w:name w:val="Légende standard"/>
    <w:basedOn w:val="Normal"/>
    <w:rsid w:val="00667EC1"/>
    <w:rPr>
      <w:sz w:val="18"/>
    </w:rPr>
  </w:style>
  <w:style w:type="paragraph" w:customStyle="1" w:styleId="Normal24a">
    <w:name w:val="Normal24a"/>
    <w:basedOn w:val="Normal"/>
    <w:rsid w:val="00667EC1"/>
    <w:pPr>
      <w:spacing w:after="480"/>
    </w:pPr>
  </w:style>
  <w:style w:type="paragraph" w:customStyle="1" w:styleId="NormalBoldCenter">
    <w:name w:val="NormalBoldCenter"/>
    <w:basedOn w:val="Normal"/>
    <w:rsid w:val="00667EC1"/>
    <w:pPr>
      <w:jc w:val="center"/>
    </w:pPr>
    <w:rPr>
      <w:b/>
    </w:rPr>
  </w:style>
  <w:style w:type="paragraph" w:styleId="BalloonText">
    <w:name w:val="Balloon Text"/>
    <w:basedOn w:val="Normal"/>
    <w:link w:val="BalloonTextChar"/>
    <w:uiPriority w:val="99"/>
    <w:unhideWhenUsed/>
    <w:rsid w:val="00667EC1"/>
    <w:rPr>
      <w:rFonts w:ascii="Segoe UI" w:hAnsi="Segoe UI" w:cs="Segoe UI"/>
      <w:sz w:val="18"/>
      <w:szCs w:val="18"/>
    </w:rPr>
  </w:style>
  <w:style w:type="character" w:customStyle="1" w:styleId="BalloonTextChar">
    <w:name w:val="Balloon Text Char"/>
    <w:basedOn w:val="DefaultParagraphFont"/>
    <w:link w:val="BalloonText"/>
    <w:uiPriority w:val="99"/>
    <w:rsid w:val="00667EC1"/>
    <w:rPr>
      <w:rFonts w:ascii="Segoe UI" w:hAnsi="Segoe UI" w:cs="Segoe UI"/>
      <w:sz w:val="18"/>
      <w:szCs w:val="18"/>
      <w:lang w:val="el-GR"/>
    </w:rPr>
  </w:style>
  <w:style w:type="character" w:customStyle="1" w:styleId="Normal6Char">
    <w:name w:val="Normal6 Char"/>
    <w:basedOn w:val="DefaultParagraphFont"/>
    <w:link w:val="Normal6"/>
    <w:locked/>
    <w:rsid w:val="00667EC1"/>
    <w:rPr>
      <w:rFonts w:eastAsiaTheme="minorHAnsi"/>
      <w:sz w:val="24"/>
      <w:szCs w:val="22"/>
      <w:lang w:eastAsia="en-US"/>
    </w:rPr>
  </w:style>
  <w:style w:type="paragraph" w:customStyle="1" w:styleId="Normal6">
    <w:name w:val="Normal6"/>
    <w:basedOn w:val="Normal"/>
    <w:link w:val="Normal6Char"/>
    <w:rsid w:val="00667EC1"/>
    <w:pPr>
      <w:spacing w:after="120"/>
    </w:pPr>
    <w:rPr>
      <w:rFonts w:eastAsiaTheme="minorHAnsi"/>
      <w:szCs w:val="22"/>
      <w:lang w:val="en-GB" w:eastAsia="en-US"/>
    </w:rPr>
  </w:style>
  <w:style w:type="paragraph" w:customStyle="1" w:styleId="ColumnHeading">
    <w:name w:val="ColumnHeading"/>
    <w:basedOn w:val="Normal"/>
    <w:rsid w:val="00667EC1"/>
    <w:pPr>
      <w:spacing w:after="240"/>
      <w:jc w:val="center"/>
    </w:pPr>
    <w:rPr>
      <w:i/>
    </w:rPr>
  </w:style>
  <w:style w:type="paragraph" w:customStyle="1" w:styleId="AMNumberTabs0">
    <w:name w:val="AMNumberTabs"/>
    <w:basedOn w:val="Normal"/>
    <w:rsid w:val="00667EC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667EC1"/>
    <w:pPr>
      <w:jc w:val="right"/>
    </w:pPr>
    <w:rPr>
      <w:lang w:val="el-GR"/>
    </w:rPr>
  </w:style>
  <w:style w:type="paragraph" w:customStyle="1" w:styleId="msonormal0">
    <w:name w:val="msonormal"/>
    <w:basedOn w:val="Normal"/>
    <w:rsid w:val="00667EC1"/>
    <w:pPr>
      <w:widowControl/>
      <w:spacing w:before="100" w:beforeAutospacing="1" w:after="100" w:afterAutospacing="1"/>
    </w:pPr>
    <w:rPr>
      <w:szCs w:val="24"/>
    </w:rPr>
  </w:style>
  <w:style w:type="character" w:customStyle="1" w:styleId="Normal12Char">
    <w:name w:val="Normal12 Char"/>
    <w:basedOn w:val="DefaultParagraphFont"/>
    <w:link w:val="Normal12"/>
    <w:locked/>
    <w:rsid w:val="00667EC1"/>
    <w:rPr>
      <w:noProof/>
      <w:sz w:val="24"/>
    </w:rPr>
  </w:style>
  <w:style w:type="paragraph" w:customStyle="1" w:styleId="Normal12">
    <w:name w:val="Normal12"/>
    <w:basedOn w:val="Normal"/>
    <w:link w:val="Normal12Char"/>
    <w:rsid w:val="00667EC1"/>
    <w:pPr>
      <w:spacing w:after="240"/>
    </w:pPr>
    <w:rPr>
      <w:noProof/>
      <w:lang w:val="en-GB"/>
    </w:rPr>
  </w:style>
  <w:style w:type="paragraph" w:customStyle="1" w:styleId="CommitteeAM">
    <w:name w:val="CommitteeAM"/>
    <w:basedOn w:val="Normal"/>
    <w:rsid w:val="00667EC1"/>
    <w:pPr>
      <w:spacing w:before="240" w:after="600"/>
      <w:jc w:val="center"/>
    </w:pPr>
    <w:rPr>
      <w:i/>
    </w:rPr>
  </w:style>
  <w:style w:type="paragraph" w:customStyle="1" w:styleId="ZDateAM">
    <w:name w:val="ZDateAM"/>
    <w:basedOn w:val="Normal"/>
    <w:rsid w:val="00667EC1"/>
    <w:pPr>
      <w:tabs>
        <w:tab w:val="right" w:pos="9356"/>
      </w:tabs>
      <w:spacing w:after="480"/>
    </w:pPr>
    <w:rPr>
      <w:noProof/>
    </w:rPr>
  </w:style>
  <w:style w:type="paragraph" w:customStyle="1" w:styleId="ProjRap">
    <w:name w:val="ProjRap"/>
    <w:basedOn w:val="Normal"/>
    <w:rsid w:val="00667EC1"/>
    <w:pPr>
      <w:tabs>
        <w:tab w:val="right" w:pos="9356"/>
      </w:tabs>
    </w:pPr>
    <w:rPr>
      <w:b/>
      <w:noProof/>
    </w:rPr>
  </w:style>
  <w:style w:type="paragraph" w:customStyle="1" w:styleId="PELeft">
    <w:name w:val="PELeft"/>
    <w:basedOn w:val="Normal"/>
    <w:rsid w:val="00667EC1"/>
    <w:pPr>
      <w:spacing w:before="40" w:after="40"/>
    </w:pPr>
    <w:rPr>
      <w:rFonts w:ascii="Arial" w:hAnsi="Arial" w:cs="Arial"/>
      <w:sz w:val="22"/>
      <w:szCs w:val="22"/>
    </w:rPr>
  </w:style>
  <w:style w:type="paragraph" w:customStyle="1" w:styleId="PERight">
    <w:name w:val="PERight"/>
    <w:basedOn w:val="Normal"/>
    <w:next w:val="Normal"/>
    <w:rsid w:val="00667EC1"/>
    <w:pPr>
      <w:jc w:val="right"/>
    </w:pPr>
    <w:rPr>
      <w:rFonts w:ascii="Arial" w:hAnsi="Arial" w:cs="Arial"/>
      <w:sz w:val="22"/>
      <w:szCs w:val="22"/>
    </w:rPr>
  </w:style>
  <w:style w:type="paragraph" w:customStyle="1" w:styleId="Normal12Italic">
    <w:name w:val="Normal12Italic"/>
    <w:basedOn w:val="Normal12"/>
    <w:rsid w:val="00667EC1"/>
    <w:rPr>
      <w:i/>
    </w:rPr>
  </w:style>
  <w:style w:type="paragraph" w:customStyle="1" w:styleId="JustificationTitle">
    <w:name w:val="JustificationTitle"/>
    <w:basedOn w:val="Normal"/>
    <w:next w:val="Normal12"/>
    <w:rsid w:val="00667EC1"/>
    <w:pPr>
      <w:keepNext/>
      <w:spacing w:before="240" w:after="240"/>
      <w:jc w:val="center"/>
    </w:pPr>
    <w:rPr>
      <w:i/>
      <w:noProof/>
    </w:rPr>
  </w:style>
  <w:style w:type="paragraph" w:customStyle="1" w:styleId="CrossRef">
    <w:name w:val="CrossRef"/>
    <w:basedOn w:val="Normal"/>
    <w:rsid w:val="00667EC1"/>
    <w:pPr>
      <w:spacing w:before="240"/>
      <w:jc w:val="center"/>
    </w:pPr>
    <w:rPr>
      <w:i/>
    </w:rPr>
  </w:style>
  <w:style w:type="character" w:customStyle="1" w:styleId="Footer2Middle">
    <w:name w:val="Footer2Middle"/>
    <w:rsid w:val="00667EC1"/>
    <w:rPr>
      <w:rFonts w:ascii="Arial" w:hAnsi="Arial" w:cs="Arial" w:hint="default"/>
      <w:b w:val="0"/>
      <w:bCs w:val="0"/>
      <w:i/>
      <w:iCs w:val="0"/>
      <w:color w:val="C0C0C0"/>
      <w:sz w:val="22"/>
    </w:rPr>
  </w:style>
  <w:style w:type="paragraph" w:customStyle="1" w:styleId="EntPE">
    <w:name w:val="EntPE"/>
    <w:basedOn w:val="Normal12"/>
    <w:rsid w:val="00667EC1"/>
    <w:pPr>
      <w:jc w:val="center"/>
    </w:pPr>
    <w:rPr>
      <w:noProof w:val="0"/>
      <w:sz w:val="56"/>
    </w:rPr>
  </w:style>
  <w:style w:type="table" w:customStyle="1" w:styleId="TableGrid2">
    <w:name w:val="Table Grid2"/>
    <w:basedOn w:val="TableNormal"/>
    <w:uiPriority w:val="59"/>
    <w:rsid w:val="00667EC1"/>
    <w:rPr>
      <w:rFonts w:asciiTheme="minorHAnsi" w:eastAsiaTheme="minorHAnsi" w:hAnsiTheme="minorHAnsi" w:cstheme="minorBid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667EC1"/>
    <w:rPr>
      <w:sz w:val="16"/>
      <w:szCs w:val="16"/>
    </w:rPr>
  </w:style>
  <w:style w:type="paragraph" w:styleId="CommentText">
    <w:name w:val="annotation text"/>
    <w:basedOn w:val="Normal"/>
    <w:link w:val="CommentTextChar"/>
    <w:rsid w:val="00667EC1"/>
    <w:rPr>
      <w:sz w:val="20"/>
    </w:rPr>
  </w:style>
  <w:style w:type="character" w:customStyle="1" w:styleId="CommentTextChar">
    <w:name w:val="Comment Text Char"/>
    <w:basedOn w:val="DefaultParagraphFont"/>
    <w:link w:val="CommentText"/>
    <w:rsid w:val="00667EC1"/>
    <w:rPr>
      <w:lang w:val="el-GR"/>
    </w:rPr>
  </w:style>
  <w:style w:type="paragraph" w:styleId="CommentSubject">
    <w:name w:val="annotation subject"/>
    <w:basedOn w:val="CommentText"/>
    <w:next w:val="CommentText"/>
    <w:link w:val="CommentSubjectChar"/>
    <w:uiPriority w:val="99"/>
    <w:unhideWhenUsed/>
    <w:rsid w:val="00667EC1"/>
    <w:rPr>
      <w:b/>
      <w:bCs/>
    </w:rPr>
  </w:style>
  <w:style w:type="character" w:customStyle="1" w:styleId="CommentSubjectChar">
    <w:name w:val="Comment Subject Char"/>
    <w:basedOn w:val="CommentTextChar"/>
    <w:link w:val="CommentSubject"/>
    <w:uiPriority w:val="99"/>
    <w:rsid w:val="00667EC1"/>
    <w:rPr>
      <w:b/>
      <w:bCs/>
      <w:lang w:val="el-GR"/>
    </w:rPr>
  </w:style>
  <w:style w:type="paragraph" w:customStyle="1" w:styleId="Normal12a">
    <w:name w:val="Normal12a"/>
    <w:basedOn w:val="Normal"/>
    <w:rsid w:val="00667EC1"/>
    <w:pPr>
      <w:spacing w:after="240"/>
    </w:pPr>
  </w:style>
  <w:style w:type="paragraph" w:customStyle="1" w:styleId="RollCallVotes">
    <w:name w:val="RollCallVotes"/>
    <w:basedOn w:val="Normal"/>
    <w:rsid w:val="00667EC1"/>
    <w:pPr>
      <w:spacing w:before="120" w:after="120"/>
      <w:jc w:val="center"/>
    </w:pPr>
    <w:rPr>
      <w:b/>
      <w:bCs/>
      <w:snapToGrid w:val="0"/>
      <w:sz w:val="16"/>
      <w:lang w:eastAsia="en-US"/>
    </w:rPr>
  </w:style>
  <w:style w:type="paragraph" w:customStyle="1" w:styleId="RollCallTabs">
    <w:name w:val="RollCallTabs"/>
    <w:basedOn w:val="Normal"/>
    <w:qFormat/>
    <w:rsid w:val="00667EC1"/>
    <w:pPr>
      <w:tabs>
        <w:tab w:val="center" w:pos="284"/>
        <w:tab w:val="left" w:pos="426"/>
      </w:tabs>
    </w:pPr>
    <w:rPr>
      <w:snapToGrid w:val="0"/>
      <w:lang w:eastAsia="en-US"/>
    </w:rPr>
  </w:style>
  <w:style w:type="paragraph" w:customStyle="1" w:styleId="RollCallSymbols14pt">
    <w:name w:val="RollCallSymbols14pt"/>
    <w:basedOn w:val="Normal"/>
    <w:rsid w:val="00667EC1"/>
    <w:pPr>
      <w:spacing w:before="120" w:after="120"/>
      <w:jc w:val="center"/>
    </w:pPr>
    <w:rPr>
      <w:rFonts w:ascii="Arial" w:hAnsi="Arial"/>
      <w:b/>
      <w:bCs/>
      <w:snapToGrid w:val="0"/>
      <w:sz w:val="28"/>
      <w:lang w:eastAsia="en-US"/>
    </w:rPr>
  </w:style>
  <w:style w:type="paragraph" w:customStyle="1" w:styleId="RollCallTable">
    <w:name w:val="RollCallTable"/>
    <w:basedOn w:val="Normal"/>
    <w:rsid w:val="00667EC1"/>
    <w:pPr>
      <w:spacing w:before="120" w:after="120"/>
    </w:pPr>
    <w:rPr>
      <w:snapToGrid w:val="0"/>
      <w:sz w:val="16"/>
      <w:lang w:eastAsia="en-US"/>
    </w:rPr>
  </w:style>
  <w:style w:type="paragraph" w:customStyle="1" w:styleId="PageHeadingNotTOC">
    <w:name w:val="PageHeadingNotTOC"/>
    <w:basedOn w:val="Normal"/>
    <w:rsid w:val="00667EC1"/>
    <w:pPr>
      <w:keepNext/>
      <w:spacing w:after="480"/>
      <w:jc w:val="center"/>
    </w:pPr>
    <w:rPr>
      <w:rFonts w:ascii="Arial" w:hAnsi="Arial" w:cs="Arial"/>
      <w:b/>
    </w:rPr>
  </w:style>
  <w:style w:type="paragraph" w:customStyle="1" w:styleId="AmHeadingPA">
    <w:name w:val="AmHeadingPA"/>
    <w:basedOn w:val="Normal"/>
    <w:next w:val="Normal"/>
    <w:rsid w:val="00667EC1"/>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667EC1"/>
    <w:pPr>
      <w:widowControl/>
      <w:spacing w:before="100" w:beforeAutospacing="1" w:after="100" w:afterAutospacing="1"/>
    </w:pPr>
    <w:rPr>
      <w:szCs w:val="24"/>
      <w:lang w:eastAsia="de-DE"/>
    </w:rPr>
  </w:style>
  <w:style w:type="paragraph" w:customStyle="1" w:styleId="Default">
    <w:name w:val="Default"/>
    <w:rsid w:val="00667EC1"/>
    <w:pPr>
      <w:autoSpaceDE w:val="0"/>
      <w:autoSpaceDN w:val="0"/>
      <w:adjustRightInd w:val="0"/>
    </w:pPr>
    <w:rPr>
      <w:rFonts w:ascii="Calibri" w:eastAsiaTheme="minorHAnsi" w:hAnsi="Calibri" w:cs="Calibri"/>
      <w:color w:val="000000"/>
      <w:sz w:val="24"/>
      <w:szCs w:val="24"/>
      <w:lang w:val="el-GR" w:eastAsia="en-US"/>
    </w:rPr>
  </w:style>
  <w:style w:type="character" w:customStyle="1" w:styleId="highlight-diff">
    <w:name w:val="highlight-diff"/>
    <w:basedOn w:val="DefaultParagraphFont"/>
    <w:rsid w:val="00667EC1"/>
  </w:style>
  <w:style w:type="character" w:customStyle="1" w:styleId="Hyperlink8">
    <w:name w:val="Hyperlink.8"/>
    <w:basedOn w:val="DefaultParagraphFont"/>
    <w:rsid w:val="00667EC1"/>
  </w:style>
  <w:style w:type="character" w:customStyle="1" w:styleId="None">
    <w:name w:val="None"/>
    <w:rsid w:val="00667EC1"/>
  </w:style>
  <w:style w:type="paragraph" w:styleId="Footer">
    <w:name w:val="footer"/>
    <w:basedOn w:val="Normal"/>
    <w:link w:val="FooterChar"/>
    <w:uiPriority w:val="99"/>
    <w:rsid w:val="00667EC1"/>
    <w:pPr>
      <w:tabs>
        <w:tab w:val="center" w:pos="4513"/>
        <w:tab w:val="right" w:pos="9026"/>
      </w:tabs>
    </w:pPr>
  </w:style>
  <w:style w:type="character" w:customStyle="1" w:styleId="FooterChar">
    <w:name w:val="Footer Char"/>
    <w:basedOn w:val="DefaultParagraphFont"/>
    <w:link w:val="Footer"/>
    <w:uiPriority w:val="99"/>
    <w:rsid w:val="00667EC1"/>
    <w:rPr>
      <w:sz w:val="24"/>
      <w:lang w:val="el-GR"/>
    </w:rPr>
  </w:style>
  <w:style w:type="paragraph" w:styleId="Revision">
    <w:name w:val="Revision"/>
    <w:hidden/>
    <w:uiPriority w:val="99"/>
    <w:semiHidden/>
    <w:rsid w:val="00667EC1"/>
    <w:rPr>
      <w:sz w:val="24"/>
      <w:szCs w:val="24"/>
      <w:lang w:val="el-GR"/>
    </w:rPr>
  </w:style>
  <w:style w:type="table" w:customStyle="1" w:styleId="TableGrid21">
    <w:name w:val="Table Grid21"/>
    <w:basedOn w:val="TableNormal"/>
    <w:uiPriority w:val="59"/>
    <w:rsid w:val="00667EC1"/>
    <w:rPr>
      <w:rFonts w:ascii="Calibri" w:eastAsia="Calibri" w:hAnsi="Calibri"/>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67EC1"/>
    <w:rPr>
      <w:color w:val="0563C1" w:themeColor="hyperlink"/>
      <w:u w:val="single"/>
    </w:rPr>
  </w:style>
  <w:style w:type="paragraph" w:customStyle="1" w:styleId="AmDocTypeTab">
    <w:name w:val="AmDocTypeTab"/>
    <w:basedOn w:val="Normal"/>
    <w:rsid w:val="00C43455"/>
    <w:pPr>
      <w:tabs>
        <w:tab w:val="right" w:pos="9072"/>
      </w:tabs>
    </w:pPr>
    <w:rPr>
      <w:b/>
    </w:rPr>
  </w:style>
  <w:style w:type="paragraph" w:customStyle="1" w:styleId="NormalCenter12a">
    <w:name w:val="NormalCenter12a"/>
    <w:basedOn w:val="Normal"/>
    <w:rsid w:val="00C43455"/>
    <w:pPr>
      <w:spacing w:after="240"/>
      <w:jc w:val="center"/>
    </w:pPr>
  </w:style>
  <w:style w:type="paragraph" w:customStyle="1" w:styleId="AmDateTab">
    <w:name w:val="AmDateTab"/>
    <w:basedOn w:val="Normal"/>
    <w:rsid w:val="00C43455"/>
    <w:pPr>
      <w:tabs>
        <w:tab w:val="right" w:pos="9072"/>
      </w:tabs>
    </w:pPr>
  </w:style>
  <w:style w:type="paragraph" w:customStyle="1" w:styleId="AmHeadingConsam">
    <w:name w:val="AmHeadingConsam"/>
    <w:basedOn w:val="Normal"/>
    <w:next w:val="NormalCenter12a"/>
    <w:rsid w:val="00C43455"/>
    <w:pPr>
      <w:spacing w:before="720" w:after="240"/>
      <w:jc w:val="center"/>
    </w:pPr>
  </w:style>
  <w:style w:type="numbering" w:customStyle="1" w:styleId="NoList1">
    <w:name w:val="No List1"/>
    <w:next w:val="NoList"/>
    <w:uiPriority w:val="99"/>
    <w:semiHidden/>
    <w:unhideWhenUsed/>
    <w:rsid w:val="00C43455"/>
  </w:style>
  <w:style w:type="paragraph" w:customStyle="1" w:styleId="NormalCentered">
    <w:name w:val="Normal Centered"/>
    <w:basedOn w:val="Normal"/>
    <w:rsid w:val="00C43455"/>
    <w:pPr>
      <w:widowControl/>
      <w:spacing w:before="200" w:after="120" w:line="360" w:lineRule="auto"/>
      <w:jc w:val="center"/>
    </w:pPr>
    <w:rPr>
      <w:rFonts w:eastAsia="Calibri"/>
      <w:szCs w:val="22"/>
      <w:lang w:eastAsia="en-US"/>
    </w:rPr>
  </w:style>
  <w:style w:type="paragraph" w:customStyle="1" w:styleId="NormalRight">
    <w:name w:val="Normal Right"/>
    <w:basedOn w:val="Normal"/>
    <w:rsid w:val="00C4345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C4345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C4345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4345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C43455"/>
    <w:pPr>
      <w:widowControl/>
    </w:pPr>
    <w:rPr>
      <w:rFonts w:eastAsia="Calibri"/>
      <w:sz w:val="2"/>
      <w:szCs w:val="22"/>
      <w:lang w:eastAsia="en-US"/>
    </w:rPr>
  </w:style>
  <w:style w:type="paragraph" w:customStyle="1" w:styleId="FooterCouncil">
    <w:name w:val="Footer Council"/>
    <w:basedOn w:val="Normal"/>
    <w:rsid w:val="00C43455"/>
    <w:pPr>
      <w:widowControl/>
    </w:pPr>
    <w:rPr>
      <w:rFonts w:eastAsia="Calibri"/>
      <w:sz w:val="2"/>
      <w:szCs w:val="22"/>
      <w:lang w:eastAsia="en-US"/>
    </w:rPr>
  </w:style>
  <w:style w:type="paragraph" w:customStyle="1" w:styleId="TechnicalBlock">
    <w:name w:val="Technical Block"/>
    <w:basedOn w:val="Normal"/>
    <w:next w:val="Normal"/>
    <w:link w:val="TechnicalBlockChar"/>
    <w:rsid w:val="00C43455"/>
    <w:pPr>
      <w:widowControl/>
      <w:spacing w:after="240"/>
      <w:jc w:val="center"/>
    </w:pPr>
    <w:rPr>
      <w:rFonts w:eastAsia="Calibri"/>
      <w:szCs w:val="22"/>
      <w:lang w:eastAsia="en-US"/>
    </w:rPr>
  </w:style>
  <w:style w:type="paragraph" w:customStyle="1" w:styleId="FinalLine">
    <w:name w:val="Final Line"/>
    <w:basedOn w:val="Normal"/>
    <w:next w:val="Normal"/>
    <w:rsid w:val="00C4345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C4345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C43455"/>
    <w:pPr>
      <w:widowControl/>
      <w:spacing w:before="120" w:after="120" w:line="360" w:lineRule="auto"/>
      <w:ind w:left="567"/>
    </w:pPr>
    <w:rPr>
      <w:rFonts w:eastAsia="Calibri"/>
      <w:szCs w:val="22"/>
      <w:lang w:eastAsia="en-US"/>
    </w:rPr>
  </w:style>
  <w:style w:type="paragraph" w:customStyle="1" w:styleId="Text2">
    <w:name w:val="Text 2"/>
    <w:basedOn w:val="Normal"/>
    <w:rsid w:val="00C43455"/>
    <w:pPr>
      <w:widowControl/>
      <w:spacing w:before="120" w:after="120" w:line="360" w:lineRule="auto"/>
      <w:ind w:left="1134"/>
    </w:pPr>
    <w:rPr>
      <w:rFonts w:eastAsia="Calibri"/>
      <w:szCs w:val="22"/>
      <w:lang w:eastAsia="en-US"/>
    </w:rPr>
  </w:style>
  <w:style w:type="paragraph" w:customStyle="1" w:styleId="Text3">
    <w:name w:val="Text 3"/>
    <w:basedOn w:val="Normal"/>
    <w:rsid w:val="00C43455"/>
    <w:pPr>
      <w:widowControl/>
      <w:spacing w:before="120" w:after="120" w:line="360" w:lineRule="auto"/>
      <w:ind w:left="1701"/>
    </w:pPr>
    <w:rPr>
      <w:rFonts w:eastAsia="Calibri"/>
      <w:szCs w:val="22"/>
      <w:lang w:eastAsia="en-US"/>
    </w:rPr>
  </w:style>
  <w:style w:type="paragraph" w:customStyle="1" w:styleId="Text4">
    <w:name w:val="Text 4"/>
    <w:basedOn w:val="Normal"/>
    <w:rsid w:val="00C43455"/>
    <w:pPr>
      <w:widowControl/>
      <w:spacing w:before="120" w:after="120" w:line="360" w:lineRule="auto"/>
      <w:ind w:left="2268"/>
    </w:pPr>
    <w:rPr>
      <w:rFonts w:eastAsia="Calibri"/>
      <w:szCs w:val="22"/>
      <w:lang w:eastAsia="en-US"/>
    </w:rPr>
  </w:style>
  <w:style w:type="paragraph" w:customStyle="1" w:styleId="Text5">
    <w:name w:val="Text 5"/>
    <w:basedOn w:val="Normal"/>
    <w:rsid w:val="00C43455"/>
    <w:pPr>
      <w:widowControl/>
      <w:spacing w:before="120" w:after="120" w:line="360" w:lineRule="auto"/>
      <w:ind w:left="2835"/>
    </w:pPr>
    <w:rPr>
      <w:rFonts w:eastAsia="Calibri"/>
      <w:szCs w:val="22"/>
      <w:lang w:eastAsia="en-US"/>
    </w:rPr>
  </w:style>
  <w:style w:type="paragraph" w:customStyle="1" w:styleId="Text6">
    <w:name w:val="Text 6"/>
    <w:basedOn w:val="Normal"/>
    <w:rsid w:val="00C4345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C4345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C4345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C4345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C4345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C4345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C4345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C4345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C4345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C4345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C4345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C43455"/>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C43455"/>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C43455"/>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C43455"/>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C43455"/>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C43455"/>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C43455"/>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C43455"/>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C43455"/>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C43455"/>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C43455"/>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C43455"/>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C43455"/>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C43455"/>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C43455"/>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C43455"/>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C43455"/>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C43455"/>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C43455"/>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C43455"/>
    <w:pPr>
      <w:widowControl/>
      <w:numPr>
        <w:numId w:val="3"/>
      </w:numPr>
      <w:spacing w:before="120" w:after="120" w:line="360" w:lineRule="auto"/>
    </w:pPr>
    <w:rPr>
      <w:rFonts w:eastAsia="Calibri"/>
      <w:szCs w:val="22"/>
      <w:lang w:eastAsia="en-US"/>
    </w:rPr>
  </w:style>
  <w:style w:type="paragraph" w:customStyle="1" w:styleId="Dash1">
    <w:name w:val="Dash 1"/>
    <w:basedOn w:val="Normal"/>
    <w:rsid w:val="00C43455"/>
    <w:pPr>
      <w:widowControl/>
      <w:numPr>
        <w:numId w:val="4"/>
      </w:numPr>
      <w:spacing w:before="120" w:after="120" w:line="360" w:lineRule="auto"/>
    </w:pPr>
    <w:rPr>
      <w:rFonts w:eastAsia="Calibri"/>
      <w:szCs w:val="22"/>
      <w:lang w:eastAsia="en-US"/>
    </w:rPr>
  </w:style>
  <w:style w:type="paragraph" w:customStyle="1" w:styleId="Dash2">
    <w:name w:val="Dash 2"/>
    <w:basedOn w:val="Normal"/>
    <w:rsid w:val="00C43455"/>
    <w:pPr>
      <w:widowControl/>
      <w:numPr>
        <w:numId w:val="5"/>
      </w:numPr>
      <w:spacing w:before="120" w:after="120" w:line="360" w:lineRule="auto"/>
    </w:pPr>
    <w:rPr>
      <w:rFonts w:eastAsia="Calibri"/>
      <w:szCs w:val="22"/>
      <w:lang w:eastAsia="en-US"/>
    </w:rPr>
  </w:style>
  <w:style w:type="paragraph" w:customStyle="1" w:styleId="Dash3">
    <w:name w:val="Dash 3"/>
    <w:basedOn w:val="Normal"/>
    <w:rsid w:val="00C43455"/>
    <w:pPr>
      <w:widowControl/>
      <w:numPr>
        <w:numId w:val="6"/>
      </w:numPr>
      <w:spacing w:before="120" w:after="120" w:line="360" w:lineRule="auto"/>
    </w:pPr>
    <w:rPr>
      <w:rFonts w:eastAsia="Calibri"/>
      <w:szCs w:val="22"/>
      <w:lang w:eastAsia="en-US"/>
    </w:rPr>
  </w:style>
  <w:style w:type="paragraph" w:customStyle="1" w:styleId="Dash4">
    <w:name w:val="Dash 4"/>
    <w:basedOn w:val="Normal"/>
    <w:rsid w:val="00C43455"/>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C43455"/>
    <w:pPr>
      <w:numPr>
        <w:numId w:val="8"/>
      </w:numPr>
      <w:tabs>
        <w:tab w:val="clear" w:pos="567"/>
        <w:tab w:val="num" w:pos="1080"/>
      </w:tabs>
      <w:ind w:left="1080" w:hanging="360"/>
    </w:pPr>
  </w:style>
  <w:style w:type="paragraph" w:customStyle="1" w:styleId="DashEqual1">
    <w:name w:val="Dash Equal 1"/>
    <w:basedOn w:val="Dash1"/>
    <w:rsid w:val="00C43455"/>
    <w:pPr>
      <w:numPr>
        <w:numId w:val="9"/>
      </w:numPr>
      <w:tabs>
        <w:tab w:val="clear" w:pos="1134"/>
        <w:tab w:val="num" w:pos="1440"/>
      </w:tabs>
      <w:ind w:left="1440" w:hanging="360"/>
    </w:pPr>
  </w:style>
  <w:style w:type="paragraph" w:customStyle="1" w:styleId="DashEqual2">
    <w:name w:val="Dash Equal 2"/>
    <w:basedOn w:val="Dash2"/>
    <w:rsid w:val="00C43455"/>
    <w:pPr>
      <w:numPr>
        <w:numId w:val="10"/>
      </w:numPr>
      <w:tabs>
        <w:tab w:val="clear" w:pos="1701"/>
        <w:tab w:val="num" w:pos="1440"/>
      </w:tabs>
      <w:ind w:left="1440" w:hanging="360"/>
    </w:pPr>
  </w:style>
  <w:style w:type="paragraph" w:customStyle="1" w:styleId="DashEqual3">
    <w:name w:val="Dash Equal 3"/>
    <w:basedOn w:val="Dash3"/>
    <w:rsid w:val="00C43455"/>
    <w:pPr>
      <w:numPr>
        <w:numId w:val="11"/>
      </w:numPr>
      <w:tabs>
        <w:tab w:val="clear" w:pos="2268"/>
        <w:tab w:val="num" w:pos="1800"/>
      </w:tabs>
      <w:ind w:left="1800" w:hanging="360"/>
    </w:pPr>
  </w:style>
  <w:style w:type="paragraph" w:customStyle="1" w:styleId="DashEqual4">
    <w:name w:val="Dash Equal 4"/>
    <w:basedOn w:val="Dash4"/>
    <w:rsid w:val="00C43455"/>
    <w:pPr>
      <w:numPr>
        <w:numId w:val="12"/>
      </w:numPr>
      <w:tabs>
        <w:tab w:val="clear" w:pos="2835"/>
        <w:tab w:val="num" w:pos="1800"/>
      </w:tabs>
      <w:ind w:left="1800" w:hanging="360"/>
    </w:pPr>
  </w:style>
  <w:style w:type="character" w:customStyle="1" w:styleId="Marker">
    <w:name w:val="Marker"/>
    <w:basedOn w:val="DefaultParagraphFont"/>
    <w:rsid w:val="00C43455"/>
    <w:rPr>
      <w:color w:val="0000FF"/>
      <w:shd w:val="clear" w:color="auto" w:fill="auto"/>
    </w:rPr>
  </w:style>
  <w:style w:type="character" w:customStyle="1" w:styleId="Marker1">
    <w:name w:val="Marker1"/>
    <w:basedOn w:val="DefaultParagraphFont"/>
    <w:rsid w:val="00C43455"/>
    <w:rPr>
      <w:color w:val="008000"/>
      <w:shd w:val="clear" w:color="auto" w:fill="auto"/>
    </w:rPr>
  </w:style>
  <w:style w:type="paragraph" w:customStyle="1" w:styleId="HeadingLeft">
    <w:name w:val="Heading Left"/>
    <w:basedOn w:val="Normal"/>
    <w:next w:val="Normal"/>
    <w:rsid w:val="00C4345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C43455"/>
    <w:pPr>
      <w:numPr>
        <w:numId w:val="22"/>
      </w:numPr>
      <w:tabs>
        <w:tab w:val="clear" w:pos="567"/>
        <w:tab w:val="num" w:pos="1800"/>
      </w:tabs>
      <w:ind w:left="1800" w:hanging="360"/>
    </w:pPr>
  </w:style>
  <w:style w:type="paragraph" w:customStyle="1" w:styleId="Heading123">
    <w:name w:val="Heading 123"/>
    <w:basedOn w:val="HeadingLeft"/>
    <w:next w:val="Normal"/>
    <w:rsid w:val="00C43455"/>
    <w:pPr>
      <w:numPr>
        <w:numId w:val="21"/>
      </w:numPr>
      <w:tabs>
        <w:tab w:val="clear" w:pos="567"/>
        <w:tab w:val="num" w:pos="1800"/>
      </w:tabs>
      <w:ind w:left="1800" w:hanging="360"/>
    </w:pPr>
  </w:style>
  <w:style w:type="paragraph" w:customStyle="1" w:styleId="HeadingABC">
    <w:name w:val="Heading ABC"/>
    <w:basedOn w:val="HeadingLeft"/>
    <w:next w:val="Normal"/>
    <w:rsid w:val="00C43455"/>
    <w:pPr>
      <w:numPr>
        <w:numId w:val="20"/>
      </w:numPr>
      <w:tabs>
        <w:tab w:val="clear" w:pos="567"/>
        <w:tab w:val="num" w:pos="1440"/>
      </w:tabs>
      <w:ind w:left="1440" w:hanging="360"/>
    </w:pPr>
  </w:style>
  <w:style w:type="paragraph" w:customStyle="1" w:styleId="HeadingCentered">
    <w:name w:val="Heading Centered"/>
    <w:basedOn w:val="HeadingLeft"/>
    <w:next w:val="Normal"/>
    <w:rsid w:val="00C43455"/>
    <w:pPr>
      <w:jc w:val="center"/>
    </w:pPr>
  </w:style>
  <w:style w:type="paragraph" w:customStyle="1" w:styleId="Jardin">
    <w:name w:val="Jardin"/>
    <w:basedOn w:val="Normal"/>
    <w:rsid w:val="00C43455"/>
    <w:pPr>
      <w:widowControl/>
      <w:spacing w:before="200"/>
      <w:jc w:val="center"/>
    </w:pPr>
    <w:rPr>
      <w:rFonts w:eastAsia="Calibri"/>
      <w:szCs w:val="22"/>
      <w:lang w:eastAsia="en-US"/>
    </w:rPr>
  </w:style>
  <w:style w:type="paragraph" w:customStyle="1" w:styleId="Amendment">
    <w:name w:val="Amendment"/>
    <w:basedOn w:val="Normal"/>
    <w:next w:val="Normal"/>
    <w:rsid w:val="00C4345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C4345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C43455"/>
    <w:pPr>
      <w:widowControl/>
      <w:spacing w:before="120" w:after="480"/>
      <w:contextualSpacing/>
    </w:pPr>
    <w:rPr>
      <w:rFonts w:eastAsia="Calibri"/>
      <w:szCs w:val="22"/>
      <w:lang w:eastAsia="en-US"/>
    </w:rPr>
  </w:style>
  <w:style w:type="paragraph" w:customStyle="1" w:styleId="ReplyBold">
    <w:name w:val="Reply Bold"/>
    <w:basedOn w:val="ReplyRE"/>
    <w:next w:val="Normal"/>
    <w:rsid w:val="00C43455"/>
    <w:rPr>
      <w:b/>
    </w:rPr>
  </w:style>
  <w:style w:type="paragraph" w:customStyle="1" w:styleId="Annex">
    <w:name w:val="Annex"/>
    <w:basedOn w:val="Normal"/>
    <w:next w:val="Normal"/>
    <w:rsid w:val="00C4345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C4345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C4345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C43455"/>
    <w:rPr>
      <w:rFonts w:ascii="Times New Roman" w:hAnsi="Times New Roman" w:cs="Times New Roman"/>
      <w:b/>
      <w:sz w:val="24"/>
      <w:shd w:val="clear" w:color="auto" w:fill="CCCCCC"/>
    </w:rPr>
  </w:style>
  <w:style w:type="paragraph" w:customStyle="1" w:styleId="NormalCompact">
    <w:name w:val="Normal Compact"/>
    <w:basedOn w:val="Normal"/>
    <w:next w:val="Normal"/>
    <w:rsid w:val="00C43455"/>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C43455"/>
    <w:pPr>
      <w:widowControl/>
    </w:pPr>
    <w:rPr>
      <w:sz w:val="20"/>
      <w:lang w:val="en-GB"/>
    </w:rPr>
  </w:style>
  <w:style w:type="character" w:customStyle="1" w:styleId="EndnoteTextChar">
    <w:name w:val="Endnote Text Char"/>
    <w:basedOn w:val="DefaultParagraphFont"/>
    <w:link w:val="EndnoteText1"/>
    <w:uiPriority w:val="99"/>
    <w:semiHidden/>
    <w:rsid w:val="00C43455"/>
  </w:style>
  <w:style w:type="character" w:styleId="EndnoteReference">
    <w:name w:val="endnote reference"/>
    <w:basedOn w:val="DefaultParagraphFont"/>
    <w:uiPriority w:val="99"/>
    <w:unhideWhenUsed/>
    <w:rsid w:val="00C43455"/>
    <w:rPr>
      <w:vertAlign w:val="superscript"/>
    </w:rPr>
  </w:style>
  <w:style w:type="paragraph" w:customStyle="1" w:styleId="HeaderCouncilLarge">
    <w:name w:val="Header Council Large"/>
    <w:basedOn w:val="Normal"/>
    <w:link w:val="HeaderCouncilLargeChar"/>
    <w:rsid w:val="00C4345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C43455"/>
    <w:rPr>
      <w:rFonts w:eastAsia="Calibri"/>
      <w:sz w:val="24"/>
      <w:szCs w:val="22"/>
      <w:lang w:val="el-GR" w:eastAsia="en-US"/>
    </w:rPr>
  </w:style>
  <w:style w:type="character" w:customStyle="1" w:styleId="HeaderCouncilLargeChar">
    <w:name w:val="Header Council Large Char"/>
    <w:basedOn w:val="TechnicalBlockChar"/>
    <w:link w:val="HeaderCouncilLarge"/>
    <w:rsid w:val="00C43455"/>
    <w:rPr>
      <w:rFonts w:eastAsia="Calibri"/>
      <w:sz w:val="2"/>
      <w:szCs w:val="22"/>
      <w:lang w:val="el-GR" w:eastAsia="en-US"/>
    </w:rPr>
  </w:style>
  <w:style w:type="paragraph" w:customStyle="1" w:styleId="FooterText">
    <w:name w:val="Footer Text"/>
    <w:basedOn w:val="Normal"/>
    <w:rsid w:val="00C43455"/>
    <w:pPr>
      <w:widowControl/>
    </w:pPr>
    <w:rPr>
      <w:szCs w:val="24"/>
      <w:lang w:eastAsia="en-US"/>
    </w:rPr>
  </w:style>
  <w:style w:type="character" w:styleId="PlaceholderText">
    <w:name w:val="Placeholder Text"/>
    <w:basedOn w:val="DefaultParagraphFont"/>
    <w:uiPriority w:val="99"/>
    <w:semiHidden/>
    <w:rsid w:val="00C43455"/>
    <w:rPr>
      <w:color w:val="808080"/>
    </w:rPr>
  </w:style>
  <w:style w:type="paragraph" w:styleId="ListBullet4">
    <w:name w:val="List Bullet 4"/>
    <w:basedOn w:val="Normal"/>
    <w:uiPriority w:val="99"/>
    <w:rsid w:val="00C43455"/>
    <w:pPr>
      <w:widowControl/>
      <w:numPr>
        <w:numId w:val="23"/>
      </w:numPr>
      <w:spacing w:before="120" w:after="120"/>
      <w:jc w:val="both"/>
    </w:pPr>
    <w:rPr>
      <w:szCs w:val="22"/>
      <w:lang w:eastAsia="de-DE"/>
    </w:rPr>
  </w:style>
  <w:style w:type="paragraph" w:styleId="ListNumber">
    <w:name w:val="List Number"/>
    <w:basedOn w:val="Normal"/>
    <w:uiPriority w:val="99"/>
    <w:rsid w:val="00C43455"/>
    <w:pPr>
      <w:widowControl/>
      <w:numPr>
        <w:numId w:val="24"/>
      </w:numPr>
      <w:spacing w:before="120" w:after="120"/>
      <w:jc w:val="both"/>
    </w:pPr>
    <w:rPr>
      <w:szCs w:val="22"/>
      <w:lang w:eastAsia="de-DE"/>
    </w:rPr>
  </w:style>
  <w:style w:type="table" w:customStyle="1" w:styleId="TableGrid1">
    <w:name w:val="Table Grid1"/>
    <w:basedOn w:val="TableNormal"/>
    <w:next w:val="TableGrid"/>
    <w:rsid w:val="00C43455"/>
    <w:pPr>
      <w:spacing w:before="120" w:after="120"/>
      <w:jc w:val="both"/>
    </w:pPr>
    <w:rPr>
      <w:lang w:val="el-GR"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C43455"/>
    <w:pPr>
      <w:widowControl/>
      <w:numPr>
        <w:numId w:val="25"/>
      </w:numPr>
      <w:spacing w:before="120" w:after="120"/>
      <w:jc w:val="both"/>
    </w:pPr>
    <w:rPr>
      <w:szCs w:val="22"/>
    </w:rPr>
  </w:style>
  <w:style w:type="paragraph" w:styleId="ListBullet2">
    <w:name w:val="List Bullet 2"/>
    <w:basedOn w:val="Normal"/>
    <w:uiPriority w:val="99"/>
    <w:rsid w:val="00C43455"/>
    <w:pPr>
      <w:widowControl/>
      <w:numPr>
        <w:numId w:val="26"/>
      </w:numPr>
      <w:spacing w:before="120" w:after="120"/>
      <w:jc w:val="both"/>
    </w:pPr>
    <w:rPr>
      <w:szCs w:val="22"/>
    </w:rPr>
  </w:style>
  <w:style w:type="paragraph" w:styleId="ListBullet3">
    <w:name w:val="List Bullet 3"/>
    <w:basedOn w:val="Normal"/>
    <w:uiPriority w:val="99"/>
    <w:rsid w:val="00C43455"/>
    <w:pPr>
      <w:widowControl/>
      <w:numPr>
        <w:numId w:val="27"/>
      </w:numPr>
      <w:spacing w:before="120" w:after="120"/>
      <w:jc w:val="both"/>
    </w:pPr>
    <w:rPr>
      <w:szCs w:val="22"/>
    </w:rPr>
  </w:style>
  <w:style w:type="paragraph" w:styleId="ListNumber2">
    <w:name w:val="List Number 2"/>
    <w:basedOn w:val="Normal"/>
    <w:uiPriority w:val="99"/>
    <w:rsid w:val="00C43455"/>
    <w:pPr>
      <w:widowControl/>
      <w:numPr>
        <w:numId w:val="28"/>
      </w:numPr>
      <w:spacing w:before="120" w:after="120"/>
      <w:jc w:val="both"/>
    </w:pPr>
    <w:rPr>
      <w:szCs w:val="22"/>
    </w:rPr>
  </w:style>
  <w:style w:type="paragraph" w:styleId="ListNumber3">
    <w:name w:val="List Number 3"/>
    <w:basedOn w:val="Normal"/>
    <w:uiPriority w:val="99"/>
    <w:rsid w:val="00C43455"/>
    <w:pPr>
      <w:widowControl/>
      <w:numPr>
        <w:numId w:val="29"/>
      </w:numPr>
      <w:spacing w:before="120" w:after="120"/>
      <w:jc w:val="both"/>
    </w:pPr>
    <w:rPr>
      <w:szCs w:val="22"/>
    </w:rPr>
  </w:style>
  <w:style w:type="paragraph" w:styleId="ListNumber4">
    <w:name w:val="List Number 4"/>
    <w:basedOn w:val="Normal"/>
    <w:uiPriority w:val="99"/>
    <w:rsid w:val="00C43455"/>
    <w:pPr>
      <w:widowControl/>
      <w:numPr>
        <w:numId w:val="30"/>
      </w:numPr>
      <w:spacing w:before="120" w:after="120"/>
      <w:jc w:val="both"/>
    </w:pPr>
    <w:rPr>
      <w:szCs w:val="22"/>
    </w:rPr>
  </w:style>
  <w:style w:type="paragraph" w:styleId="Caption">
    <w:name w:val="caption"/>
    <w:basedOn w:val="Normal"/>
    <w:next w:val="Normal"/>
    <w:uiPriority w:val="35"/>
    <w:qFormat/>
    <w:rsid w:val="00C43455"/>
    <w:pPr>
      <w:widowControl/>
      <w:spacing w:before="120" w:after="120"/>
      <w:jc w:val="both"/>
    </w:pPr>
    <w:rPr>
      <w:b/>
      <w:bCs/>
      <w:sz w:val="20"/>
    </w:rPr>
  </w:style>
  <w:style w:type="paragraph" w:styleId="TableofFigures">
    <w:name w:val="table of figures"/>
    <w:basedOn w:val="Normal"/>
    <w:next w:val="Normal"/>
    <w:uiPriority w:val="99"/>
    <w:rsid w:val="00C43455"/>
    <w:pPr>
      <w:widowControl/>
      <w:spacing w:before="120" w:after="120"/>
      <w:jc w:val="both"/>
    </w:pPr>
    <w:rPr>
      <w:szCs w:val="22"/>
    </w:rPr>
  </w:style>
  <w:style w:type="character" w:styleId="FollowedHyperlink">
    <w:name w:val="FollowedHyperlink"/>
    <w:uiPriority w:val="99"/>
    <w:rsid w:val="00C43455"/>
    <w:rPr>
      <w:color w:val="800080"/>
      <w:u w:val="single"/>
    </w:rPr>
  </w:style>
  <w:style w:type="paragraph" w:customStyle="1" w:styleId="BulletPoints1">
    <w:name w:val="Bullet Points1"/>
    <w:basedOn w:val="Normal"/>
    <w:next w:val="ListParagraph"/>
    <w:link w:val="ListParagraphChar"/>
    <w:uiPriority w:val="34"/>
    <w:qFormat/>
    <w:rsid w:val="00C43455"/>
    <w:pPr>
      <w:widowControl/>
      <w:spacing w:before="120" w:after="120"/>
      <w:ind w:left="720"/>
      <w:contextualSpacing/>
      <w:jc w:val="both"/>
    </w:pPr>
    <w:rPr>
      <w:lang w:val="en-GB"/>
    </w:rPr>
  </w:style>
  <w:style w:type="paragraph" w:customStyle="1" w:styleId="Considerant">
    <w:name w:val="Considerant"/>
    <w:basedOn w:val="Normal"/>
    <w:rsid w:val="00C43455"/>
    <w:pPr>
      <w:widowControl/>
      <w:spacing w:before="100" w:beforeAutospacing="1" w:after="100" w:afterAutospacing="1"/>
      <w:jc w:val="both"/>
    </w:pPr>
    <w:rPr>
      <w:szCs w:val="24"/>
      <w:lang w:eastAsia="de-DE"/>
    </w:rPr>
  </w:style>
  <w:style w:type="character" w:customStyle="1" w:styleId="ListParagraphChar">
    <w:name w:val="List Paragraph Char"/>
    <w:aliases w:val="heading ONTENT Char,List Paragraph12 Char,F5 List Paragraph Char,Heading 2_sj Char,1st level - Bullet List Paragraph Char,Lettre d'introduction Char,Numbered Para 1 Char,Dot pt Char,No Spacing1 Char,List Paragraph Char Char Char Char"/>
    <w:basedOn w:val="DefaultParagraphFont"/>
    <w:link w:val="BulletPoints1"/>
    <w:uiPriority w:val="34"/>
    <w:qFormat/>
    <w:rsid w:val="00C43455"/>
    <w:rPr>
      <w:rFonts w:ascii="Times New Roman" w:hAnsi="Times New Roman" w:cs="Times New Roman"/>
      <w:sz w:val="24"/>
    </w:rPr>
  </w:style>
  <w:style w:type="character" w:styleId="Emphasis">
    <w:name w:val="Emphasis"/>
    <w:basedOn w:val="DefaultParagraphFont"/>
    <w:uiPriority w:val="20"/>
    <w:qFormat/>
    <w:rsid w:val="00C43455"/>
    <w:rPr>
      <w:i/>
      <w:iCs/>
    </w:rPr>
  </w:style>
  <w:style w:type="paragraph" w:customStyle="1" w:styleId="text10">
    <w:name w:val="text1"/>
    <w:basedOn w:val="Normal"/>
    <w:rsid w:val="00C43455"/>
    <w:pPr>
      <w:widowControl/>
      <w:spacing w:before="120" w:after="120"/>
      <w:ind w:left="850"/>
      <w:jc w:val="both"/>
    </w:pPr>
    <w:rPr>
      <w:rFonts w:eastAsia="Calibri"/>
      <w:szCs w:val="24"/>
      <w:lang w:eastAsia="en-IE"/>
    </w:rPr>
  </w:style>
  <w:style w:type="paragraph" w:customStyle="1" w:styleId="TOC11">
    <w:name w:val="TOC 11"/>
    <w:basedOn w:val="Normal"/>
    <w:next w:val="Normal"/>
    <w:uiPriority w:val="39"/>
    <w:semiHidden/>
    <w:unhideWhenUsed/>
    <w:rsid w:val="00C43455"/>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C43455"/>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C43455"/>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C43455"/>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C43455"/>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C43455"/>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C43455"/>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C43455"/>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C43455"/>
    <w:pPr>
      <w:widowControl/>
      <w:tabs>
        <w:tab w:val="right" w:leader="dot" w:pos="9071"/>
      </w:tabs>
      <w:spacing w:before="120" w:after="120"/>
      <w:ind w:left="1417" w:hanging="1417"/>
    </w:pPr>
    <w:rPr>
      <w:rFonts w:eastAsia="Calibri"/>
      <w:szCs w:val="22"/>
      <w:lang w:eastAsia="en-US"/>
    </w:rPr>
  </w:style>
  <w:style w:type="paragraph" w:customStyle="1" w:styleId="Point0">
    <w:name w:val="Point 0"/>
    <w:basedOn w:val="Normal"/>
    <w:rsid w:val="00C43455"/>
    <w:pPr>
      <w:widowControl/>
      <w:spacing w:before="120" w:after="120"/>
      <w:ind w:left="850" w:hanging="850"/>
      <w:jc w:val="both"/>
    </w:pPr>
    <w:rPr>
      <w:rFonts w:eastAsia="Calibri"/>
      <w:szCs w:val="22"/>
      <w:lang w:eastAsia="en-US"/>
    </w:rPr>
  </w:style>
  <w:style w:type="paragraph" w:customStyle="1" w:styleId="Point1">
    <w:name w:val="Point 1"/>
    <w:basedOn w:val="Normal"/>
    <w:rsid w:val="00C43455"/>
    <w:pPr>
      <w:widowControl/>
      <w:spacing w:before="120" w:after="120"/>
      <w:ind w:left="1417" w:hanging="567"/>
      <w:jc w:val="both"/>
    </w:pPr>
    <w:rPr>
      <w:rFonts w:eastAsia="Calibri"/>
      <w:szCs w:val="22"/>
      <w:lang w:eastAsia="en-US"/>
    </w:rPr>
  </w:style>
  <w:style w:type="paragraph" w:customStyle="1" w:styleId="Point2">
    <w:name w:val="Point 2"/>
    <w:basedOn w:val="Normal"/>
    <w:rsid w:val="00C43455"/>
    <w:pPr>
      <w:widowControl/>
      <w:spacing w:before="120" w:after="120"/>
      <w:ind w:left="1984" w:hanging="567"/>
      <w:jc w:val="both"/>
    </w:pPr>
    <w:rPr>
      <w:rFonts w:eastAsia="Calibri"/>
      <w:szCs w:val="22"/>
      <w:lang w:eastAsia="en-US"/>
    </w:rPr>
  </w:style>
  <w:style w:type="paragraph" w:customStyle="1" w:styleId="Rfrenceinstitutionnelle">
    <w:name w:val="Référence institutionnelle"/>
    <w:basedOn w:val="Normal"/>
    <w:next w:val="Normal"/>
    <w:rsid w:val="00C43455"/>
    <w:pPr>
      <w:widowControl/>
      <w:spacing w:after="240"/>
      <w:ind w:left="5103"/>
    </w:pPr>
    <w:rPr>
      <w:rFonts w:eastAsia="Calibri"/>
      <w:szCs w:val="22"/>
      <w:lang w:eastAsia="en-US"/>
    </w:rPr>
  </w:style>
  <w:style w:type="paragraph" w:customStyle="1" w:styleId="Applicationdirecte">
    <w:name w:val="Application directe"/>
    <w:basedOn w:val="Normal"/>
    <w:next w:val="Fait"/>
    <w:rsid w:val="00C43455"/>
    <w:pPr>
      <w:widowControl/>
      <w:spacing w:before="480" w:after="120"/>
      <w:jc w:val="both"/>
    </w:pPr>
    <w:rPr>
      <w:rFonts w:eastAsia="Calibri"/>
      <w:szCs w:val="22"/>
      <w:lang w:eastAsia="en-US"/>
    </w:rPr>
  </w:style>
  <w:style w:type="paragraph" w:customStyle="1" w:styleId="Fait">
    <w:name w:val="Fait à"/>
    <w:basedOn w:val="Normal"/>
    <w:next w:val="Institutionquisigne"/>
    <w:rsid w:val="00C43455"/>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C43455"/>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C43455"/>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C43455"/>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C43455"/>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C43455"/>
    <w:pPr>
      <w:widowControl/>
      <w:tabs>
        <w:tab w:val="left" w:pos="4252"/>
      </w:tabs>
    </w:pPr>
    <w:rPr>
      <w:rFonts w:eastAsia="Calibri"/>
      <w:i/>
      <w:szCs w:val="22"/>
      <w:lang w:eastAsia="en-US"/>
    </w:rPr>
  </w:style>
  <w:style w:type="paragraph" w:customStyle="1" w:styleId="Titrearticle">
    <w:name w:val="Titre article"/>
    <w:basedOn w:val="Normal"/>
    <w:next w:val="Normal"/>
    <w:rsid w:val="00C43455"/>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C43455"/>
    <w:pPr>
      <w:widowControl/>
      <w:spacing w:before="360" w:after="360"/>
      <w:jc w:val="center"/>
    </w:pPr>
    <w:rPr>
      <w:rFonts w:eastAsia="Calibri"/>
      <w:b/>
      <w:szCs w:val="22"/>
      <w:lang w:eastAsia="en-US"/>
    </w:rPr>
  </w:style>
  <w:style w:type="paragraph" w:customStyle="1" w:styleId="IntrtEEE">
    <w:name w:val="Intérêt EEE"/>
    <w:basedOn w:val="Normal"/>
    <w:next w:val="Normal"/>
    <w:rsid w:val="00C43455"/>
    <w:pPr>
      <w:widowControl/>
      <w:spacing w:before="360" w:after="240"/>
      <w:jc w:val="center"/>
    </w:pPr>
    <w:rPr>
      <w:rFonts w:eastAsia="Calibri"/>
      <w:szCs w:val="22"/>
      <w:lang w:eastAsia="en-US"/>
    </w:rPr>
  </w:style>
  <w:style w:type="table" w:customStyle="1" w:styleId="TableGrid11">
    <w:name w:val="Table Grid11"/>
    <w:basedOn w:val="TableNormal"/>
    <w:next w:val="TableGrid"/>
    <w:uiPriority w:val="59"/>
    <w:rsid w:val="00C43455"/>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43455"/>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rsid w:val="00C43455"/>
    <w:pPr>
      <w:widowControl/>
      <w:autoSpaceDE w:val="0"/>
      <w:autoSpaceDN w:val="0"/>
      <w:spacing w:before="120" w:after="120"/>
      <w:jc w:val="both"/>
    </w:pPr>
    <w:rPr>
      <w:rFonts w:ascii="Arial" w:hAnsi="Arial" w:cs="Arial"/>
      <w:b/>
      <w:bCs/>
      <w:szCs w:val="24"/>
    </w:rPr>
  </w:style>
  <w:style w:type="paragraph" w:styleId="Title">
    <w:name w:val="Title"/>
    <w:basedOn w:val="Normal"/>
    <w:next w:val="Normal"/>
    <w:link w:val="TitleChar"/>
    <w:uiPriority w:val="10"/>
    <w:qFormat/>
    <w:rsid w:val="00C43455"/>
    <w:pPr>
      <w:widowControl/>
      <w:autoSpaceDE w:val="0"/>
      <w:autoSpaceDN w:val="0"/>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C43455"/>
    <w:rPr>
      <w:rFonts w:ascii="Cambria" w:hAnsi="Cambria"/>
      <w:b/>
      <w:bCs/>
      <w:kern w:val="28"/>
      <w:sz w:val="32"/>
      <w:szCs w:val="32"/>
      <w:lang w:val="el-GR"/>
    </w:rPr>
  </w:style>
  <w:style w:type="table" w:customStyle="1" w:styleId="TableGrid111">
    <w:name w:val="Table Grid111"/>
    <w:basedOn w:val="TableNormal"/>
    <w:next w:val="TableGrid"/>
    <w:uiPriority w:val="59"/>
    <w:rsid w:val="00C43455"/>
    <w:rPr>
      <w:rFonts w:ascii="Calibri" w:hAnsi="Calibri"/>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C43455"/>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3455"/>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C43455"/>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semiHidden/>
    <w:unhideWhenUsed/>
    <w:rsid w:val="00C43455"/>
    <w:pPr>
      <w:widowControl/>
    </w:pPr>
    <w:rPr>
      <w:rFonts w:ascii="Consolas" w:hAnsi="Consolas"/>
      <w:sz w:val="21"/>
      <w:szCs w:val="21"/>
      <w:lang w:val="en-GB"/>
    </w:rPr>
  </w:style>
  <w:style w:type="character" w:customStyle="1" w:styleId="PlainTextChar">
    <w:name w:val="Plain Text Char"/>
    <w:basedOn w:val="DefaultParagraphFont"/>
    <w:link w:val="PlainText1"/>
    <w:uiPriority w:val="99"/>
    <w:semiHidden/>
    <w:rsid w:val="00C43455"/>
    <w:rPr>
      <w:rFonts w:ascii="Consolas" w:hAnsi="Consolas"/>
      <w:sz w:val="21"/>
      <w:szCs w:val="21"/>
    </w:rPr>
  </w:style>
  <w:style w:type="character" w:styleId="Strong">
    <w:name w:val="Strong"/>
    <w:basedOn w:val="DefaultParagraphFont"/>
    <w:uiPriority w:val="22"/>
    <w:qFormat/>
    <w:rsid w:val="00C43455"/>
    <w:rPr>
      <w:b/>
      <w:bCs/>
    </w:rPr>
  </w:style>
  <w:style w:type="paragraph" w:customStyle="1" w:styleId="Tiret0">
    <w:name w:val="Tiret 0"/>
    <w:basedOn w:val="Point0"/>
    <w:rsid w:val="00C43455"/>
    <w:pPr>
      <w:tabs>
        <w:tab w:val="num" w:pos="720"/>
      </w:tabs>
      <w:ind w:left="720" w:hanging="360"/>
    </w:pPr>
  </w:style>
  <w:style w:type="paragraph" w:styleId="EndnoteText">
    <w:name w:val="endnote text"/>
    <w:basedOn w:val="Normal"/>
    <w:link w:val="EndnoteTextChar1"/>
    <w:rsid w:val="00C43455"/>
    <w:rPr>
      <w:sz w:val="20"/>
    </w:rPr>
  </w:style>
  <w:style w:type="character" w:customStyle="1" w:styleId="EndnoteTextChar1">
    <w:name w:val="Endnote Text Char1"/>
    <w:basedOn w:val="DefaultParagraphFont"/>
    <w:link w:val="EndnoteText"/>
    <w:rsid w:val="00C43455"/>
    <w:rPr>
      <w:lang w:val="el-GR"/>
    </w:rPr>
  </w:style>
  <w:style w:type="paragraph" w:styleId="ListParagraph">
    <w:name w:val="List Paragraph"/>
    <w:basedOn w:val="Normal"/>
    <w:uiPriority w:val="34"/>
    <w:qFormat/>
    <w:rsid w:val="00C43455"/>
    <w:pPr>
      <w:ind w:left="720"/>
      <w:contextualSpacing/>
    </w:pPr>
  </w:style>
  <w:style w:type="paragraph" w:styleId="PlainText">
    <w:name w:val="Plain Text"/>
    <w:basedOn w:val="Normal"/>
    <w:link w:val="PlainTextChar1"/>
    <w:rsid w:val="00C43455"/>
    <w:rPr>
      <w:rFonts w:ascii="Consolas" w:hAnsi="Consolas"/>
      <w:sz w:val="21"/>
      <w:szCs w:val="21"/>
    </w:rPr>
  </w:style>
  <w:style w:type="character" w:customStyle="1" w:styleId="PlainTextChar1">
    <w:name w:val="Plain Text Char1"/>
    <w:basedOn w:val="DefaultParagraphFont"/>
    <w:link w:val="PlainText"/>
    <w:rsid w:val="00C43455"/>
    <w:rPr>
      <w:rFonts w:ascii="Consolas" w:hAnsi="Consolas"/>
      <w:sz w:val="21"/>
      <w:szCs w:val="21"/>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818D-7CCD-4A91-AC29-2A0BC647A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450</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Karina Pesa</cp:lastModifiedBy>
  <cp:revision>4</cp:revision>
  <cp:lastPrinted>2004-11-19T15:42:00Z</cp:lastPrinted>
  <dcterms:created xsi:type="dcterms:W3CDTF">2024-04-14T02:31:00Z</dcterms:created>
  <dcterms:modified xsi:type="dcterms:W3CDTF">2024-10-03T16:03:00Z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P9_TA(2024)0192_</vt:lpwstr>
  </property>
  <property fmtid="{D5CDD505-2E9C-101B-9397-08002B2CF9AE}" pid="4" name="&lt;Type&gt;">
    <vt:lpwstr>RR</vt:lpwstr>
  </property>
</Properties>
</file>