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75B5F" w:rsidTr="0010095E">
        <w:trPr>
          <w:trHeight w:hRule="exact" w:val="1418"/>
        </w:trPr>
        <w:tc>
          <w:tcPr>
            <w:tcW w:w="6804" w:type="dxa"/>
            <w:shd w:val="clear" w:color="auto" w:fill="auto"/>
            <w:vAlign w:val="center"/>
          </w:tcPr>
          <w:p w:rsidR="00751A4A" w:rsidRPr="00975B5F" w:rsidRDefault="00DE27E3" w:rsidP="0010095E">
            <w:pPr>
              <w:pStyle w:val="EPName"/>
            </w:pPr>
            <w:r w:rsidRPr="00975B5F">
              <w:t>Ευρωπαϊκό Κοινοβούλιο</w:t>
            </w:r>
          </w:p>
          <w:p w:rsidR="00751A4A" w:rsidRPr="00975B5F" w:rsidRDefault="00817416" w:rsidP="00756632">
            <w:pPr>
              <w:pStyle w:val="EPTerm"/>
              <w:rPr>
                <w:rStyle w:val="HideTWBExt"/>
                <w:noProof w:val="0"/>
                <w:vanish w:val="0"/>
                <w:color w:val="auto"/>
              </w:rPr>
            </w:pPr>
            <w:r w:rsidRPr="00D02FAC">
              <w:t>2019</w:t>
            </w:r>
            <w:r w:rsidRPr="00975B5F">
              <w:t>-</w:t>
            </w:r>
            <w:r w:rsidRPr="00D02FAC">
              <w:t>2024</w:t>
            </w:r>
          </w:p>
        </w:tc>
        <w:tc>
          <w:tcPr>
            <w:tcW w:w="2268" w:type="dxa"/>
            <w:shd w:val="clear" w:color="auto" w:fill="auto"/>
          </w:tcPr>
          <w:p w:rsidR="00751A4A" w:rsidRPr="00975B5F" w:rsidRDefault="00187494" w:rsidP="0010095E">
            <w:pPr>
              <w:pStyle w:val="EPLogo"/>
            </w:pPr>
            <w:r w:rsidRPr="00975B5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75B5F" w:rsidRDefault="00D058B8" w:rsidP="004C5D52">
      <w:pPr>
        <w:pStyle w:val="LineTop"/>
      </w:pPr>
    </w:p>
    <w:p w:rsidR="00680577" w:rsidRPr="00975B5F" w:rsidRDefault="00DE27E3" w:rsidP="00680577">
      <w:pPr>
        <w:pStyle w:val="EPBodyTA1"/>
      </w:pPr>
      <w:r w:rsidRPr="00975B5F">
        <w:t>ΚΕΙΜΕΝΑ ΠΟΥ ΕΓΚΡΙΘΗΚΑΝ</w:t>
      </w:r>
    </w:p>
    <w:p w:rsidR="00D058B8" w:rsidRPr="00975B5F" w:rsidRDefault="00D058B8" w:rsidP="00D058B8">
      <w:pPr>
        <w:pStyle w:val="LineBottom"/>
      </w:pPr>
    </w:p>
    <w:p w:rsidR="00DE27E3" w:rsidRPr="00FF5B5F" w:rsidRDefault="00DE27E3" w:rsidP="00DE27E3">
      <w:pPr>
        <w:pStyle w:val="ATHeading1"/>
      </w:pPr>
      <w:bookmarkStart w:id="0" w:name="TANumber"/>
      <w:r w:rsidRPr="00975B5F">
        <w:t>P</w:t>
      </w:r>
      <w:r w:rsidRPr="00D02FAC">
        <w:t>9</w:t>
      </w:r>
      <w:r w:rsidRPr="00975B5F">
        <w:t>_TA(</w:t>
      </w:r>
      <w:r w:rsidRPr="00D02FAC">
        <w:t>2024</w:t>
      </w:r>
      <w:r w:rsidRPr="00975B5F">
        <w:t>)</w:t>
      </w:r>
      <w:bookmarkEnd w:id="0"/>
      <w:r w:rsidR="00FF5B5F" w:rsidRPr="00D02FAC">
        <w:t>0343</w:t>
      </w:r>
    </w:p>
    <w:p w:rsidR="00DE27E3" w:rsidRPr="00975B5F" w:rsidRDefault="00DE27E3" w:rsidP="00DE27E3">
      <w:pPr>
        <w:pStyle w:val="ATHeading2"/>
      </w:pPr>
      <w:bookmarkStart w:id="1" w:name="title"/>
      <w:r w:rsidRPr="00975B5F">
        <w:t>Θέσπιση της διευκόλυνσης μεταρρυθμίσεων και ανάπτυξης για τα Δυτικά Βαλκάνια</w:t>
      </w:r>
      <w:bookmarkEnd w:id="1"/>
    </w:p>
    <w:p w:rsidR="00DE27E3" w:rsidRPr="00975B5F" w:rsidRDefault="00DE27E3" w:rsidP="00DE27E3">
      <w:pPr>
        <w:rPr>
          <w:i/>
          <w:vanish/>
        </w:rPr>
      </w:pPr>
      <w:r w:rsidRPr="00975B5F">
        <w:rPr>
          <w:i/>
        </w:rPr>
        <w:fldChar w:fldCharType="begin"/>
      </w:r>
      <w:r w:rsidRPr="00975B5F">
        <w:rPr>
          <w:i/>
        </w:rPr>
        <w:instrText xml:space="preserve"> TC"(</w:instrText>
      </w:r>
      <w:bookmarkStart w:id="2" w:name="DocNumber"/>
      <w:r w:rsidRPr="00975B5F">
        <w:rPr>
          <w:i/>
        </w:rPr>
        <w:instrText>A</w:instrText>
      </w:r>
      <w:r w:rsidRPr="00D02FAC">
        <w:rPr>
          <w:i/>
        </w:rPr>
        <w:instrText>9</w:instrText>
      </w:r>
      <w:r w:rsidRPr="00975B5F">
        <w:rPr>
          <w:i/>
        </w:rPr>
        <w:instrText>-</w:instrText>
      </w:r>
      <w:r w:rsidRPr="00D02FAC">
        <w:rPr>
          <w:i/>
        </w:rPr>
        <w:instrText>0085</w:instrText>
      </w:r>
      <w:r w:rsidRPr="00975B5F">
        <w:rPr>
          <w:i/>
        </w:rPr>
        <w:instrText>/</w:instrText>
      </w:r>
      <w:r w:rsidRPr="00D02FAC">
        <w:rPr>
          <w:i/>
        </w:rPr>
        <w:instrText>2024</w:instrText>
      </w:r>
      <w:bookmarkEnd w:id="2"/>
      <w:r w:rsidRPr="00975B5F">
        <w:rPr>
          <w:i/>
        </w:rPr>
        <w:instrText xml:space="preserve"> - Εισηγητές: Tonino Picula, Karlo Ressler)"\l</w:instrText>
      </w:r>
      <w:r w:rsidRPr="00D02FAC">
        <w:rPr>
          <w:i/>
        </w:rPr>
        <w:instrText>3</w:instrText>
      </w:r>
      <w:r w:rsidRPr="00975B5F">
        <w:rPr>
          <w:i/>
        </w:rPr>
        <w:instrText xml:space="preserve"> \n&gt; \* MERGEFORMAT </w:instrText>
      </w:r>
      <w:r w:rsidRPr="00975B5F">
        <w:rPr>
          <w:i/>
        </w:rPr>
        <w:fldChar w:fldCharType="end"/>
      </w:r>
    </w:p>
    <w:p w:rsidR="00DE27E3" w:rsidRPr="00CE4060" w:rsidRDefault="00DE27E3" w:rsidP="00DE27E3">
      <w:pPr>
        <w:rPr>
          <w:vanish/>
        </w:rPr>
      </w:pPr>
      <w:bookmarkStart w:id="3" w:name="Commission"/>
      <w:r w:rsidRPr="00975B5F">
        <w:rPr>
          <w:vanish/>
        </w:rPr>
        <w:t>Επιτροπή Εξωτερικών Υποθέσεων</w:t>
      </w:r>
      <w:bookmarkEnd w:id="3"/>
      <w:r w:rsidR="00CE4060" w:rsidRPr="00FF5B5F">
        <w:rPr>
          <w:vanish/>
        </w:rPr>
        <w:t xml:space="preserve">, </w:t>
      </w:r>
      <w:r w:rsidR="00CE4060">
        <w:rPr>
          <w:vanish/>
        </w:rPr>
        <w:t>Επιτροπή Προϋπολογισμών</w:t>
      </w:r>
    </w:p>
    <w:p w:rsidR="00DE27E3" w:rsidRPr="00975B5F" w:rsidRDefault="00DE27E3" w:rsidP="00DE27E3">
      <w:pPr>
        <w:rPr>
          <w:vanish/>
        </w:rPr>
      </w:pPr>
      <w:bookmarkStart w:id="4" w:name="PE"/>
      <w:r w:rsidRPr="00975B5F">
        <w:rPr>
          <w:vanish/>
        </w:rPr>
        <w:t>PE</w:t>
      </w:r>
      <w:r w:rsidRPr="00D02FAC">
        <w:rPr>
          <w:vanish/>
        </w:rPr>
        <w:t>758</w:t>
      </w:r>
      <w:r w:rsidRPr="00975B5F">
        <w:rPr>
          <w:vanish/>
        </w:rPr>
        <w:t>.</w:t>
      </w:r>
      <w:r w:rsidRPr="00D02FAC">
        <w:rPr>
          <w:vanish/>
        </w:rPr>
        <w:t>888</w:t>
      </w:r>
      <w:bookmarkEnd w:id="4"/>
    </w:p>
    <w:p w:rsidR="00DE27E3" w:rsidRPr="00975B5F" w:rsidRDefault="00DE27E3" w:rsidP="00DE27E3">
      <w:pPr>
        <w:pStyle w:val="ATHeading3"/>
      </w:pPr>
      <w:bookmarkStart w:id="5" w:name="Sujet"/>
      <w:r w:rsidRPr="00975B5F">
        <w:t xml:space="preserve">Νομοθετικό ψήφισμα του Ευρωπαϊκού Κοινοβουλίου </w:t>
      </w:r>
      <w:r w:rsidR="00DA0E58">
        <w:t xml:space="preserve">της </w:t>
      </w:r>
      <w:r w:rsidR="00CE4060" w:rsidRPr="00D02FAC">
        <w:t>24</w:t>
      </w:r>
      <w:r w:rsidR="00CE4060">
        <w:t>ης</w:t>
      </w:r>
      <w:r w:rsidR="00DA0E58">
        <w:t xml:space="preserve"> Απριλίου </w:t>
      </w:r>
      <w:r w:rsidR="00DA0E58" w:rsidRPr="00D02FAC">
        <w:t>2024</w:t>
      </w:r>
      <w:r w:rsidR="00DA0E58">
        <w:t xml:space="preserve"> </w:t>
      </w:r>
      <w:r w:rsidRPr="00975B5F">
        <w:t>σχετικά με την πρόταση κανονισμού του Ευρωπαϊκού Κοινοβουλίου και του Συμβουλίου που αφορά τη θέσπιση της διευκόλυνσης μεταρρυθμίσεων και ανάπτυξης για τα Δυτικά Βαλκάνια</w:t>
      </w:r>
      <w:bookmarkEnd w:id="5"/>
      <w:r w:rsidRPr="00975B5F">
        <w:t xml:space="preserve"> </w:t>
      </w:r>
      <w:bookmarkStart w:id="6" w:name="References"/>
      <w:r w:rsidRPr="00975B5F">
        <w:t>(COM(</w:t>
      </w:r>
      <w:r w:rsidRPr="00D02FAC">
        <w:t>2023</w:t>
      </w:r>
      <w:r w:rsidRPr="00975B5F">
        <w:t>)</w:t>
      </w:r>
      <w:r w:rsidRPr="00D02FAC">
        <w:t>0692</w:t>
      </w:r>
      <w:r w:rsidRPr="00975B5F">
        <w:t xml:space="preserve"> – C</w:t>
      </w:r>
      <w:r w:rsidRPr="00D02FAC">
        <w:t>9</w:t>
      </w:r>
      <w:r w:rsidRPr="00975B5F">
        <w:t>-</w:t>
      </w:r>
      <w:r w:rsidRPr="00D02FAC">
        <w:t>0408</w:t>
      </w:r>
      <w:r w:rsidRPr="00975B5F">
        <w:t>/</w:t>
      </w:r>
      <w:r w:rsidRPr="00D02FAC">
        <w:t>2023</w:t>
      </w:r>
      <w:r w:rsidRPr="00975B5F">
        <w:t xml:space="preserve"> – </w:t>
      </w:r>
      <w:r w:rsidRPr="00D02FAC">
        <w:t>2023</w:t>
      </w:r>
      <w:r w:rsidRPr="00975B5F">
        <w:t>/</w:t>
      </w:r>
      <w:r w:rsidRPr="00D02FAC">
        <w:t>0397</w:t>
      </w:r>
      <w:r w:rsidRPr="00975B5F">
        <w:t>(COD))</w:t>
      </w:r>
      <w:bookmarkEnd w:id="6"/>
    </w:p>
    <w:p w:rsidR="00DE27E3" w:rsidRPr="00975B5F" w:rsidRDefault="00DE27E3" w:rsidP="00DE27E3"/>
    <w:p w:rsidR="00B6333A" w:rsidRPr="00975B5F" w:rsidRDefault="00B6333A" w:rsidP="00B6333A">
      <w:pPr>
        <w:pStyle w:val="NormalBold"/>
      </w:pPr>
      <w:bookmarkStart w:id="7" w:name="TextBodyBegin"/>
      <w:bookmarkEnd w:id="7"/>
      <w:r w:rsidRPr="00975B5F">
        <w:t>(Συνήθης νομοθετική διαδικασία: πρώτη ανάγνωση)</w:t>
      </w:r>
    </w:p>
    <w:p w:rsidR="00B6333A" w:rsidRPr="00975B5F" w:rsidRDefault="00B6333A" w:rsidP="00B6333A">
      <w:pPr>
        <w:pStyle w:val="EPComma"/>
      </w:pPr>
      <w:r w:rsidRPr="00975B5F">
        <w:rPr>
          <w:i/>
        </w:rPr>
        <w:t>Το Ευρωπαϊκό Κοινοβούλιο</w:t>
      </w:r>
      <w:r w:rsidRPr="00975B5F">
        <w:t>,</w:t>
      </w:r>
    </w:p>
    <w:p w:rsidR="00B6333A" w:rsidRPr="00975B5F" w:rsidRDefault="00B6333A" w:rsidP="00B6333A">
      <w:pPr>
        <w:pStyle w:val="NormalHanging12a"/>
      </w:pPr>
      <w:r w:rsidRPr="00975B5F">
        <w:t>–</w:t>
      </w:r>
      <w:r w:rsidRPr="00975B5F">
        <w:tab/>
        <w:t>έχοντας υπόψη την πρόταση της Επιτροπής προς το Κοινοβούλιο και το Συμβούλιο (COM(</w:t>
      </w:r>
      <w:r w:rsidRPr="00D02FAC">
        <w:t>2023</w:t>
      </w:r>
      <w:r w:rsidRPr="00975B5F">
        <w:t>)</w:t>
      </w:r>
      <w:r w:rsidRPr="00D02FAC">
        <w:t>0692</w:t>
      </w:r>
      <w:r w:rsidRPr="00975B5F">
        <w:t>),</w:t>
      </w:r>
    </w:p>
    <w:p w:rsidR="00B6333A" w:rsidRPr="00975B5F" w:rsidRDefault="00B6333A" w:rsidP="00B6333A">
      <w:pPr>
        <w:pStyle w:val="NormalHanging12a"/>
      </w:pPr>
      <w:r w:rsidRPr="00975B5F">
        <w:t>–</w:t>
      </w:r>
      <w:r w:rsidRPr="00975B5F">
        <w:tab/>
        <w:t>έχοντας υπόψη το άρθρο </w:t>
      </w:r>
      <w:r w:rsidRPr="00D02FAC">
        <w:t>294</w:t>
      </w:r>
      <w:r w:rsidRPr="00975B5F">
        <w:t xml:space="preserve"> παράγραφος </w:t>
      </w:r>
      <w:r w:rsidRPr="00D02FAC">
        <w:t>2</w:t>
      </w:r>
      <w:r w:rsidRPr="00975B5F">
        <w:t>, το άρθρο </w:t>
      </w:r>
      <w:r w:rsidRPr="00D02FAC">
        <w:t>212</w:t>
      </w:r>
      <w:r w:rsidRPr="00975B5F">
        <w:t xml:space="preserve"> και το άρθρο </w:t>
      </w:r>
      <w:r w:rsidRPr="00D02FAC">
        <w:t>322</w:t>
      </w:r>
      <w:r w:rsidRPr="00975B5F">
        <w:t xml:space="preserve"> παράγραφος </w:t>
      </w:r>
      <w:r w:rsidRPr="00D02FAC">
        <w:t>1</w:t>
      </w:r>
      <w:r w:rsidRPr="00975B5F">
        <w:t xml:space="preserve"> της Συνθήκης για τη λειτουργία της Ευρωπαϊκής Ένωσης, σύμφωνα με τα οποία του υποβλήθηκε η πρόταση από την Επιτροπή (C</w:t>
      </w:r>
      <w:r w:rsidRPr="00D02FAC">
        <w:t>9</w:t>
      </w:r>
      <w:r w:rsidRPr="00975B5F">
        <w:noBreakHyphen/>
      </w:r>
      <w:r w:rsidRPr="00D02FAC">
        <w:t>0408</w:t>
      </w:r>
      <w:r w:rsidRPr="00975B5F">
        <w:t>/</w:t>
      </w:r>
      <w:r w:rsidRPr="00D02FAC">
        <w:t>2023</w:t>
      </w:r>
      <w:r w:rsidRPr="00975B5F">
        <w:t>),</w:t>
      </w:r>
    </w:p>
    <w:p w:rsidR="00B6333A" w:rsidRDefault="00B6333A" w:rsidP="00B6333A">
      <w:pPr>
        <w:pStyle w:val="NormalHanging12a"/>
      </w:pPr>
      <w:r w:rsidRPr="00975B5F">
        <w:t>–</w:t>
      </w:r>
      <w:r w:rsidRPr="00975B5F">
        <w:tab/>
        <w:t xml:space="preserve">έχοντας υπόψη το άρθρο </w:t>
      </w:r>
      <w:r w:rsidRPr="00D02FAC">
        <w:t>294</w:t>
      </w:r>
      <w:r w:rsidRPr="00975B5F">
        <w:t xml:space="preserve"> παράγραφος </w:t>
      </w:r>
      <w:r w:rsidRPr="00D02FAC">
        <w:t>3</w:t>
      </w:r>
      <w:r w:rsidRPr="00975B5F">
        <w:t xml:space="preserve"> της Συνθήκης για τη λειτουργία της Ευρωπαϊκής Ένωσης,</w:t>
      </w:r>
    </w:p>
    <w:p w:rsidR="00CE4060" w:rsidRDefault="00CE4060" w:rsidP="00B6333A">
      <w:pPr>
        <w:pStyle w:val="NormalHanging12a"/>
      </w:pPr>
      <w:r w:rsidRPr="00975B5F">
        <w:t>–</w:t>
      </w:r>
      <w:r w:rsidRPr="00975B5F">
        <w:tab/>
      </w:r>
      <w:r w:rsidRPr="00CE4060">
        <w:t xml:space="preserve">έχοντας υπόψη τη γνωμοδότηση του Ελεγκτικού Συνεδρίου της </w:t>
      </w:r>
      <w:r w:rsidR="00DB76E2" w:rsidRPr="00D02FAC">
        <w:t>30</w:t>
      </w:r>
      <w:r w:rsidR="00DB76E2">
        <w:t xml:space="preserve">ής Ιανουαρίου </w:t>
      </w:r>
      <w:r w:rsidR="00DB76E2" w:rsidRPr="00D02FAC">
        <w:t>2024</w:t>
      </w:r>
      <w:r>
        <w:rPr>
          <w:rStyle w:val="FootnoteReference"/>
        </w:rPr>
        <w:footnoteReference w:id="1"/>
      </w:r>
      <w:r>
        <w:t>,</w:t>
      </w:r>
    </w:p>
    <w:p w:rsidR="00CE4060" w:rsidRPr="00975B5F" w:rsidRDefault="00CE4060" w:rsidP="00B6333A">
      <w:pPr>
        <w:pStyle w:val="NormalHanging12a"/>
      </w:pPr>
      <w:r w:rsidRPr="002B2BD8">
        <w:t>–</w:t>
      </w:r>
      <w:r w:rsidRPr="002B2BD8">
        <w:tab/>
        <w:t xml:space="preserve">έχοντας υπόψη την προσωρινή συμφωνία που εγκρίθηκε από την αρμόδια επιτροπή σύμφωνα με το άρθρο </w:t>
      </w:r>
      <w:r w:rsidRPr="00D02FAC">
        <w:t>74</w:t>
      </w:r>
      <w:r w:rsidRPr="002B2BD8">
        <w:t xml:space="preserve"> παράγραφος </w:t>
      </w:r>
      <w:r w:rsidRPr="00D02FAC">
        <w:t>4</w:t>
      </w:r>
      <w:r w:rsidRPr="002B2BD8">
        <w:t xml:space="preserve"> του Κανονισμού του και τη δέσμευση του εκπροσώπου του Συμβουλίου, με επιστολή της </w:t>
      </w:r>
      <w:r w:rsidRPr="00D02FAC">
        <w:t>8</w:t>
      </w:r>
      <w:r>
        <w:t>ης</w:t>
      </w:r>
      <w:r w:rsidRPr="002B2BD8">
        <w:t xml:space="preserve"> </w:t>
      </w:r>
      <w:r>
        <w:t>Απριλίου</w:t>
      </w:r>
      <w:r w:rsidRPr="002B2BD8">
        <w:t xml:space="preserve"> </w:t>
      </w:r>
      <w:r w:rsidRPr="00D02FAC">
        <w:t>2024</w:t>
      </w:r>
      <w:r w:rsidRPr="002B2BD8">
        <w:t xml:space="preserve">, να εγκρίνει τη θέση του Κοινοβουλίου, σύμφωνα με το άρθρο </w:t>
      </w:r>
      <w:r w:rsidRPr="00D02FAC">
        <w:t>294</w:t>
      </w:r>
      <w:r w:rsidRPr="002B2BD8">
        <w:t xml:space="preserve"> παράγραφος </w:t>
      </w:r>
      <w:r w:rsidRPr="00D02FAC">
        <w:t>4</w:t>
      </w:r>
      <w:r w:rsidRPr="002B2BD8">
        <w:t xml:space="preserve"> της Συνθήκης για τη λειτουργία της Ευρωπαϊκής Ένωσης,</w:t>
      </w:r>
    </w:p>
    <w:p w:rsidR="00B6333A" w:rsidRDefault="00B6333A" w:rsidP="00B6333A">
      <w:pPr>
        <w:pStyle w:val="NormalHanging12a"/>
      </w:pPr>
      <w:r w:rsidRPr="00975B5F">
        <w:t>–</w:t>
      </w:r>
      <w:r w:rsidRPr="00975B5F">
        <w:tab/>
        <w:t>έχοντας υπόψη το άρθρο </w:t>
      </w:r>
      <w:r w:rsidRPr="00D02FAC">
        <w:t>59</w:t>
      </w:r>
      <w:r w:rsidRPr="00975B5F">
        <w:t xml:space="preserve"> του Κανονισμού του,</w:t>
      </w:r>
    </w:p>
    <w:p w:rsidR="00CE4060" w:rsidRPr="00975B5F" w:rsidRDefault="00CE4060" w:rsidP="00B6333A">
      <w:pPr>
        <w:pStyle w:val="NormalHanging12a"/>
      </w:pPr>
      <w:r w:rsidRPr="00975B5F">
        <w:t>–</w:t>
      </w:r>
      <w:r w:rsidRPr="00975B5F">
        <w:tab/>
      </w:r>
      <w:r w:rsidRPr="00CE4060">
        <w:t xml:space="preserve">έχοντας υπόψη τις κοινές διαβουλεύσεις της Επιτροπής Εξωτερικών Υποθέσεων και </w:t>
      </w:r>
      <w:r w:rsidRPr="00CE4060">
        <w:lastRenderedPageBreak/>
        <w:t xml:space="preserve">της Επιτροπής Προϋπολογισμών σύμφωνα με το άρθρο </w:t>
      </w:r>
      <w:r w:rsidRPr="00D02FAC">
        <w:t>58</w:t>
      </w:r>
      <w:r w:rsidRPr="00CE4060">
        <w:t xml:space="preserve"> του Κανονισμού του,</w:t>
      </w:r>
    </w:p>
    <w:p w:rsidR="00B6333A" w:rsidRPr="00975B5F" w:rsidRDefault="00B6333A" w:rsidP="00B6333A">
      <w:pPr>
        <w:pStyle w:val="NormalHanging12a"/>
      </w:pPr>
      <w:r w:rsidRPr="00975B5F">
        <w:t>–</w:t>
      </w:r>
      <w:r w:rsidRPr="00975B5F">
        <w:tab/>
        <w:t>έχοντας υπόψη τις γνωμοδοτήσεις της Επιτροπής Διεθνούς Εμπορίου και της Επιτροπής Περιφερειακής Ανάπτυξης,</w:t>
      </w:r>
    </w:p>
    <w:p w:rsidR="00B6333A" w:rsidRPr="00975B5F" w:rsidRDefault="00B6333A" w:rsidP="00B6333A">
      <w:pPr>
        <w:pStyle w:val="NormalHanging12a"/>
      </w:pPr>
      <w:r w:rsidRPr="00975B5F">
        <w:t>–</w:t>
      </w:r>
      <w:r w:rsidRPr="00975B5F">
        <w:tab/>
        <w:t>έχοντας υπόψη την επιστολή της Επιτροπής Ελέγχου του Προϋπολογισμού,</w:t>
      </w:r>
    </w:p>
    <w:p w:rsidR="00B6333A" w:rsidRPr="00975B5F" w:rsidRDefault="00B6333A" w:rsidP="00B6333A">
      <w:pPr>
        <w:pStyle w:val="NormalHanging12a"/>
      </w:pPr>
      <w:r w:rsidRPr="00975B5F">
        <w:t>–</w:t>
      </w:r>
      <w:r w:rsidRPr="00975B5F">
        <w:tab/>
        <w:t>έχοντας υπόψη την έκθεση της Επιτροπής Εξωτερικών Υποθέσεων και της Επιτροπής Προϋπολογισμών (A</w:t>
      </w:r>
      <w:r w:rsidRPr="00D02FAC">
        <w:t>9</w:t>
      </w:r>
      <w:r w:rsidRPr="00975B5F">
        <w:t>-</w:t>
      </w:r>
      <w:r w:rsidRPr="00D02FAC">
        <w:t>0085</w:t>
      </w:r>
      <w:r w:rsidRPr="00975B5F">
        <w:t>/</w:t>
      </w:r>
      <w:r w:rsidRPr="00D02FAC">
        <w:t>2024</w:t>
      </w:r>
      <w:r w:rsidRPr="00975B5F">
        <w:t>),</w:t>
      </w:r>
    </w:p>
    <w:p w:rsidR="00B6333A" w:rsidRDefault="00B6333A" w:rsidP="00B6333A">
      <w:pPr>
        <w:pStyle w:val="NormalHanging12a"/>
      </w:pPr>
      <w:r w:rsidRPr="00D02FAC">
        <w:t>1</w:t>
      </w:r>
      <w:r w:rsidRPr="00975B5F">
        <w:t>.</w:t>
      </w:r>
      <w:r w:rsidRPr="00975B5F">
        <w:tab/>
        <w:t>εγκρίνει τη θέση του σε πρώτη ανάγνωση όπως παρατίθεται κατωτέρω·</w:t>
      </w:r>
    </w:p>
    <w:p w:rsidR="0076235A" w:rsidRPr="00975B5F" w:rsidRDefault="0076235A" w:rsidP="00B6333A">
      <w:pPr>
        <w:pStyle w:val="NormalHanging12a"/>
      </w:pPr>
      <w:r w:rsidRPr="00D02FAC">
        <w:t>2</w:t>
      </w:r>
      <w:r w:rsidRPr="0076235A">
        <w:t>.</w:t>
      </w:r>
      <w:r>
        <w:tab/>
      </w:r>
      <w:r w:rsidRPr="0076235A">
        <w:t xml:space="preserve">εγκρίνει την κοινή δήλωση του Κοινοβουλίου και του Συμβουλίου η οποία επισυνάπτεται στο παρόν ψήφισμα και η οποία θα δημοσιευθεί στη σειρά C της </w:t>
      </w:r>
      <w:r w:rsidRPr="00FF5B5F">
        <w:rPr>
          <w:i/>
        </w:rPr>
        <w:t>Επίσημης Εφημερίδας της Ευρωπαϊκής Ένωσης</w:t>
      </w:r>
      <w:r w:rsidRPr="0076235A">
        <w:t>·</w:t>
      </w:r>
    </w:p>
    <w:p w:rsidR="00B6333A" w:rsidRPr="00975B5F" w:rsidRDefault="0076235A" w:rsidP="00B6333A">
      <w:pPr>
        <w:pStyle w:val="NormalHanging12a"/>
      </w:pPr>
      <w:r w:rsidRPr="00D02FAC">
        <w:t>3</w:t>
      </w:r>
      <w:r w:rsidR="00B6333A" w:rsidRPr="00975B5F">
        <w:t>.</w:t>
      </w:r>
      <w:r w:rsidR="00B6333A" w:rsidRPr="00975B5F">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B6333A" w:rsidRPr="00975B5F" w:rsidRDefault="0076235A" w:rsidP="00B6333A">
      <w:pPr>
        <w:pStyle w:val="NormalHanging12a"/>
      </w:pPr>
      <w:r w:rsidRPr="00D02FAC">
        <w:t>4</w:t>
      </w:r>
      <w:r w:rsidR="00B6333A" w:rsidRPr="00975B5F">
        <w:t>.</w:t>
      </w:r>
      <w:r w:rsidR="00B6333A" w:rsidRPr="00975B5F">
        <w:tab/>
        <w:t>αναθέτει στην Πρόεδρό του να διαβιβάσει τη θέση του Κοινοβουλίου στο Συμβούλιο, στην Επιτροπή και στα εθνικά κοινοβούλια.</w:t>
      </w:r>
    </w:p>
    <w:p w:rsidR="00873501" w:rsidRDefault="00873501" w:rsidP="00B6333A">
      <w:pPr>
        <w:sectPr w:rsidR="00873501" w:rsidSect="00975B5F">
          <w:footnotePr>
            <w:numRestart w:val="eachSect"/>
          </w:footnotePr>
          <w:endnotePr>
            <w:numFmt w:val="decimal"/>
          </w:endnotePr>
          <w:pgSz w:w="11906" w:h="16838" w:code="9"/>
          <w:pgMar w:top="1134" w:right="1418" w:bottom="1418" w:left="1418" w:header="1134" w:footer="567" w:gutter="0"/>
          <w:cols w:space="720"/>
          <w:noEndnote/>
          <w:docGrid w:linePitch="326"/>
        </w:sectPr>
      </w:pPr>
    </w:p>
    <w:p w:rsidR="00873501" w:rsidRPr="0076235A" w:rsidRDefault="00873501" w:rsidP="00873501">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Pr>
          <w:b/>
        </w:rPr>
        <w:lastRenderedPageBreak/>
        <w:t>P</w:t>
      </w:r>
      <w:r w:rsidRPr="00D02FAC">
        <w:rPr>
          <w:b/>
        </w:rPr>
        <w:t>9</w:t>
      </w:r>
      <w:r>
        <w:rPr>
          <w:b/>
        </w:rPr>
        <w:t>_TC</w:t>
      </w:r>
      <w:r w:rsidRPr="00D02FAC">
        <w:rPr>
          <w:b/>
        </w:rPr>
        <w:t>1</w:t>
      </w:r>
      <w:r>
        <w:rPr>
          <w:b/>
        </w:rPr>
        <w:t>-COD(</w:t>
      </w:r>
      <w:r w:rsidRPr="00D02FAC">
        <w:rPr>
          <w:b/>
        </w:rPr>
        <w:t>2023</w:t>
      </w:r>
      <w:r w:rsidRPr="00C96A0A">
        <w:rPr>
          <w:b/>
        </w:rPr>
        <w:t>)</w:t>
      </w:r>
      <w:r w:rsidRPr="00D02FAC">
        <w:rPr>
          <w:b/>
        </w:rPr>
        <w:t>0397</w:t>
      </w:r>
    </w:p>
    <w:p w:rsidR="0076235A" w:rsidRPr="0076235A" w:rsidRDefault="00873501" w:rsidP="0076235A">
      <w:pPr>
        <w:rPr>
          <w:rFonts w:eastAsia="Calibri"/>
          <w:b/>
          <w:szCs w:val="22"/>
          <w:lang w:eastAsia="en-US"/>
        </w:rPr>
      </w:pPr>
      <w:r w:rsidRPr="00C96A0A">
        <w:rPr>
          <w:b/>
        </w:rPr>
        <w:t>Θέση του Ευρωπαϊκού Κοινοβουλίου που καθορίσ</w:t>
      </w:r>
      <w:r>
        <w:rPr>
          <w:b/>
        </w:rPr>
        <w:t>τ</w:t>
      </w:r>
      <w:r w:rsidRPr="00C96A0A">
        <w:rPr>
          <w:b/>
        </w:rPr>
        <w:t xml:space="preserve">ηκε σε πρώτη ανάγνωση στις </w:t>
      </w:r>
      <w:r w:rsidRPr="00D02FAC">
        <w:rPr>
          <w:b/>
        </w:rPr>
        <w:t>24</w:t>
      </w:r>
      <w:r w:rsidRPr="00C96A0A">
        <w:rPr>
          <w:b/>
        </w:rPr>
        <w:t> </w:t>
      </w:r>
      <w:r>
        <w:rPr>
          <w:b/>
        </w:rPr>
        <w:t xml:space="preserve">Απριλίου </w:t>
      </w:r>
      <w:r w:rsidRPr="00D02FAC">
        <w:rPr>
          <w:b/>
        </w:rPr>
        <w:t>2024</w:t>
      </w:r>
      <w:r w:rsidRPr="00C96A0A">
        <w:rPr>
          <w:b/>
        </w:rPr>
        <w:t xml:space="preserve"> εν όψει της έγκρισης κανονισμού (ΕΕ) </w:t>
      </w:r>
      <w:r w:rsidRPr="00D02FAC">
        <w:rPr>
          <w:b/>
        </w:rPr>
        <w:t>2024</w:t>
      </w:r>
      <w:r w:rsidRPr="00C96A0A">
        <w:rPr>
          <w:b/>
        </w:rPr>
        <w:t>/... του Ευρωπαϊκού Κοινοβουλίου και του Συμβουλίου</w:t>
      </w:r>
      <w:r>
        <w:rPr>
          <w:b/>
        </w:rPr>
        <w:t xml:space="preserve"> </w:t>
      </w:r>
      <w:r w:rsidR="0076235A" w:rsidRPr="0076235A">
        <w:rPr>
          <w:rFonts w:eastAsia="Calibri"/>
          <w:b/>
          <w:szCs w:val="22"/>
          <w:lang w:eastAsia="en-US"/>
        </w:rPr>
        <w:t>σχετικά με τη θέσπιση της διευκόλυνσης μεταρρυθμίσεων και ανάπτυξης για τα Δυτικά Βαλκάνια</w:t>
      </w:r>
    </w:p>
    <w:p w:rsidR="00D277BD" w:rsidRPr="00D277BD" w:rsidRDefault="00D277BD" w:rsidP="00D277BD">
      <w:pPr>
        <w:pStyle w:val="Institutionquisigne"/>
        <w:spacing w:before="120" w:after="240"/>
      </w:pPr>
      <w:r w:rsidRPr="00D277BD">
        <w:t>(Καθώς έχει επιτευχθεί συμφωνία μεταξύ του Κοινοβουλίου και του Συμβουλίου, η θέση του Κοινοβουλίου αντιστοιχεί στην τελική νομοθετική πράξη, κανονισμός (ΕΕ) 202</w:t>
      </w:r>
      <w:r>
        <w:t>4</w:t>
      </w:r>
      <w:r w:rsidRPr="00D277BD">
        <w:t>/</w:t>
      </w:r>
      <w:r>
        <w:t>1449</w:t>
      </w:r>
      <w:r w:rsidRPr="00D277BD">
        <w:t>.)</w:t>
      </w:r>
    </w:p>
    <w:p w:rsidR="00D277BD" w:rsidRDefault="00D277BD" w:rsidP="00D277BD">
      <w:pPr>
        <w:rPr>
          <w:lang w:eastAsia="en-US"/>
        </w:rPr>
      </w:pPr>
    </w:p>
    <w:p w:rsidR="00D277BD" w:rsidRPr="00D277BD" w:rsidRDefault="00D277BD" w:rsidP="00D277BD">
      <w:pPr>
        <w:rPr>
          <w:lang w:eastAsia="en-US"/>
        </w:rPr>
        <w:sectPr w:rsidR="00D277BD" w:rsidRPr="00D277BD" w:rsidSect="00975B5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E365E1" w:rsidRDefault="0076235A" w:rsidP="0076235A">
      <w:pPr>
        <w:pStyle w:val="Institutionquisigne"/>
        <w:spacing w:before="120" w:after="240"/>
        <w:jc w:val="right"/>
        <w:rPr>
          <w:i w:val="0"/>
        </w:rPr>
      </w:pPr>
      <w:r>
        <w:rPr>
          <w:i w:val="0"/>
        </w:rPr>
        <w:t>ΠΑΡΑΡΤΗΜΑ ΣΤΟ ΝΟΜΟΘΕΤΙΚΟ ΨΗΦΙΣΜΑ</w:t>
      </w:r>
    </w:p>
    <w:p w:rsidR="0076235A" w:rsidRPr="002E00A8" w:rsidRDefault="0076235A" w:rsidP="0076235A">
      <w:pPr>
        <w:spacing w:line="360" w:lineRule="auto"/>
        <w:jc w:val="center"/>
        <w:rPr>
          <w:b/>
          <w:bCs/>
          <w:szCs w:val="24"/>
        </w:rPr>
      </w:pPr>
      <w:r w:rsidRPr="002E00A8">
        <w:rPr>
          <w:b/>
          <w:bCs/>
        </w:rPr>
        <w:t>Κοινή δήλωση του Ευρωπαϊκού Κοινοβουλίου και του Συμβουλίου</w:t>
      </w:r>
      <w:r>
        <w:rPr>
          <w:b/>
          <w:bCs/>
        </w:rPr>
        <w:t xml:space="preserve"> </w:t>
      </w:r>
      <w:r w:rsidRPr="002E00A8">
        <w:rPr>
          <w:b/>
          <w:bCs/>
        </w:rPr>
        <w:t>σχετικά με την κατάλληλη ονοματολογία του προϋπολογισμού όσον αφορά τη διευκόλυνση για τα Δυτικά Βαλκάνια</w:t>
      </w:r>
    </w:p>
    <w:p w:rsidR="0076235A" w:rsidRPr="0076235A" w:rsidRDefault="0076235A" w:rsidP="0076235A">
      <w:pPr>
        <w:pStyle w:val="Normal12a"/>
        <w:spacing w:before="120" w:after="120" w:line="360" w:lineRule="auto"/>
        <w:rPr>
          <w:lang w:eastAsia="en-US"/>
        </w:rPr>
      </w:pPr>
      <w:r w:rsidRPr="002E00A8">
        <w:t xml:space="preserve">Το Ευρωπαϊκό Κοινοβούλιο και το Συμβούλιο λαμβάνουν υπόψη τη δήλωση της Ευρωπαϊκής Επιτροπής σχετικά με την υποβολή εκθέσεων. </w:t>
      </w:r>
      <w:bookmarkStart w:id="8" w:name="_GoBack"/>
      <w:bookmarkEnd w:id="8"/>
      <w:r w:rsidRPr="002E00A8">
        <w:t xml:space="preserve">Με την επιφύλαξη των προνομίων της αρμόδιας για τον προϋπολογισμό αρχής δυνάμει των Συνθηκών, το Ευρωπαϊκό Κοινοβούλιο και το Συμβούλιο προτίθενται να αναθεωρήσουν την ονοματολογία της διευκόλυνσης, για παράδειγμα όσον αφορά τις πιστώσεις ανά δικαιούχο, ώστε να διασφαλιστεί ο κατάλληλος πολιτικός και δημοσιονομικός έλεγχος. Το Ευρωπαϊκό Κοινοβούλιο και το Συμβούλιο καλούν την Ευρωπαϊκή Επιτροπή να λάβει δεόντως υπόψη τη δήλωση αυτή, όπου αρμόζει, κατά την κατάρτιση του σχεδίου προϋπολογισμού του </w:t>
      </w:r>
      <w:r w:rsidRPr="00D02FAC">
        <w:t>2025</w:t>
      </w:r>
      <w:r w:rsidRPr="002E00A8">
        <w:t>.</w:t>
      </w:r>
    </w:p>
    <w:sectPr w:rsidR="0076235A" w:rsidRPr="0076235A" w:rsidSect="00975B5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7E3" w:rsidRPr="00975B5F" w:rsidRDefault="00DE27E3">
      <w:r w:rsidRPr="00975B5F">
        <w:separator/>
      </w:r>
    </w:p>
  </w:endnote>
  <w:endnote w:type="continuationSeparator" w:id="0">
    <w:p w:rsidR="00DE27E3" w:rsidRPr="00975B5F" w:rsidRDefault="00DE27E3">
      <w:r w:rsidRPr="00975B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35A" w:rsidRDefault="007623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35A" w:rsidRPr="0076235A" w:rsidRDefault="0076235A" w:rsidP="007623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35A" w:rsidRDefault="00762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7E3" w:rsidRPr="00975B5F" w:rsidRDefault="00DE27E3">
      <w:r w:rsidRPr="00975B5F">
        <w:separator/>
      </w:r>
    </w:p>
  </w:footnote>
  <w:footnote w:type="continuationSeparator" w:id="0">
    <w:p w:rsidR="00DE27E3" w:rsidRPr="00975B5F" w:rsidRDefault="00DE27E3">
      <w:r w:rsidRPr="00975B5F">
        <w:continuationSeparator/>
      </w:r>
    </w:p>
  </w:footnote>
  <w:footnote w:id="1">
    <w:p w:rsidR="00CE4060" w:rsidRPr="00FF5B5F" w:rsidRDefault="00CE4060" w:rsidP="00FF5B5F">
      <w:pPr>
        <w:pStyle w:val="FootnoteText"/>
        <w:ind w:left="851" w:hanging="851"/>
        <w:rPr>
          <w:sz w:val="24"/>
          <w:szCs w:val="24"/>
          <w:lang w:val="el-GR"/>
        </w:rPr>
      </w:pPr>
      <w:r w:rsidRPr="00FF5B5F">
        <w:rPr>
          <w:rStyle w:val="FootnoteReference"/>
          <w:sz w:val="24"/>
          <w:szCs w:val="24"/>
        </w:rPr>
        <w:footnoteRef/>
      </w:r>
      <w:r w:rsidRPr="00FF5B5F">
        <w:rPr>
          <w:sz w:val="24"/>
          <w:szCs w:val="24"/>
          <w:lang w:val="el-GR"/>
        </w:rPr>
        <w:t xml:space="preserve"> </w:t>
      </w:r>
      <w:r w:rsidR="00DB76E2" w:rsidRPr="00FF5B5F">
        <w:rPr>
          <w:sz w:val="24"/>
          <w:szCs w:val="24"/>
          <w:lang w:val="el-GR"/>
        </w:rPr>
        <w:tab/>
      </w:r>
      <w:r w:rsidR="002F12A0">
        <w:rPr>
          <w:sz w:val="24"/>
          <w:szCs w:val="24"/>
          <w:lang w:val="el-GR"/>
        </w:rPr>
        <w:t>Δ</w:t>
      </w:r>
      <w:r w:rsidR="00DB76E2" w:rsidRPr="00FF5B5F">
        <w:rPr>
          <w:sz w:val="24"/>
          <w:szCs w:val="24"/>
          <w:lang w:val="el-GR"/>
        </w:rPr>
        <w:t>εν έχει ακόμα δημοσιευτεί στην Επίσημη Εφημερίδα.</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35A" w:rsidRDefault="00762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35A" w:rsidRDefault="007623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35A" w:rsidRDefault="00762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5/2024"/>
    <w:docVar w:name="dvlangue" w:val="EL"/>
    <w:docVar w:name="dvnumam" w:val="93"/>
    <w:docVar w:name="dvpe" w:val="758.888"/>
    <w:docVar w:name="dvrapporteur" w:val="Εισηγητές: "/>
    <w:docVar w:name="dvtitre" w:val="Νομοθετικό ψήφισμα του Ευρωπαϊκού Κοινοβουλίου σχετικά με την πρόταση κανονισμού του Ευρωπαϊκού Κοινοβουλίου και του Συμβουλίου που αφορά τη θέσπιση της διευκόλυνσης μεταρρυθμίσεων και ανάπτυξης για τα Δυτικά Βαλκάνια(COM(2023)0692 – C9-0408/2023 – 2023/0397(COD))"/>
  </w:docVars>
  <w:rsids>
    <w:rsidRoot w:val="00DE27E3"/>
    <w:rsid w:val="00002272"/>
    <w:rsid w:val="00064002"/>
    <w:rsid w:val="000677B9"/>
    <w:rsid w:val="000831BA"/>
    <w:rsid w:val="000A42CC"/>
    <w:rsid w:val="000E7DD9"/>
    <w:rsid w:val="0010095E"/>
    <w:rsid w:val="00125B37"/>
    <w:rsid w:val="00187494"/>
    <w:rsid w:val="001F32AE"/>
    <w:rsid w:val="002767FF"/>
    <w:rsid w:val="002B18FE"/>
    <w:rsid w:val="002B5493"/>
    <w:rsid w:val="002F12A0"/>
    <w:rsid w:val="00343214"/>
    <w:rsid w:val="00361C00"/>
    <w:rsid w:val="00395FA1"/>
    <w:rsid w:val="003E15D4"/>
    <w:rsid w:val="003F0066"/>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56B7A"/>
    <w:rsid w:val="0076235A"/>
    <w:rsid w:val="00762C74"/>
    <w:rsid w:val="00786EC0"/>
    <w:rsid w:val="007D1690"/>
    <w:rsid w:val="007E22AD"/>
    <w:rsid w:val="00817416"/>
    <w:rsid w:val="00842779"/>
    <w:rsid w:val="00865F67"/>
    <w:rsid w:val="00873501"/>
    <w:rsid w:val="00881A7B"/>
    <w:rsid w:val="008840E5"/>
    <w:rsid w:val="00887B3E"/>
    <w:rsid w:val="008C2AC6"/>
    <w:rsid w:val="00930C23"/>
    <w:rsid w:val="0093193B"/>
    <w:rsid w:val="009509D8"/>
    <w:rsid w:val="00950B64"/>
    <w:rsid w:val="00975B5F"/>
    <w:rsid w:val="00981893"/>
    <w:rsid w:val="0099088F"/>
    <w:rsid w:val="00A1687D"/>
    <w:rsid w:val="00A43E52"/>
    <w:rsid w:val="00A4678D"/>
    <w:rsid w:val="00A778C7"/>
    <w:rsid w:val="00AB441E"/>
    <w:rsid w:val="00AB6293"/>
    <w:rsid w:val="00AE0928"/>
    <w:rsid w:val="00AF3B82"/>
    <w:rsid w:val="00B12E95"/>
    <w:rsid w:val="00B22876"/>
    <w:rsid w:val="00B558F0"/>
    <w:rsid w:val="00B6333A"/>
    <w:rsid w:val="00BD48FE"/>
    <w:rsid w:val="00BD7BD8"/>
    <w:rsid w:val="00BE6ADC"/>
    <w:rsid w:val="00C05BFE"/>
    <w:rsid w:val="00C23CD4"/>
    <w:rsid w:val="00C61C0C"/>
    <w:rsid w:val="00C941CB"/>
    <w:rsid w:val="00CC2357"/>
    <w:rsid w:val="00CE4060"/>
    <w:rsid w:val="00CF071A"/>
    <w:rsid w:val="00D02FAC"/>
    <w:rsid w:val="00D058B8"/>
    <w:rsid w:val="00D12F57"/>
    <w:rsid w:val="00D277BD"/>
    <w:rsid w:val="00D56C11"/>
    <w:rsid w:val="00D834A0"/>
    <w:rsid w:val="00D872DF"/>
    <w:rsid w:val="00D91E21"/>
    <w:rsid w:val="00DA0E58"/>
    <w:rsid w:val="00DA7FCD"/>
    <w:rsid w:val="00DB76E2"/>
    <w:rsid w:val="00DE27E3"/>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F5B5F"/>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1175C1"/>
  <w15:chartTrackingRefBased/>
  <w15:docId w15:val="{388A40AA-7902-4B5E-A98A-B8274E89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B6333A"/>
    <w:rPr>
      <w:b/>
      <w:kern w:val="28"/>
      <w:sz w:val="28"/>
      <w:lang w:val="fr-FR" w:eastAsia="fr-FR"/>
    </w:rPr>
  </w:style>
  <w:style w:type="character" w:customStyle="1" w:styleId="Heading2Char">
    <w:name w:val="Heading 2 Char"/>
    <w:basedOn w:val="DefaultParagraphFont"/>
    <w:link w:val="Heading2"/>
    <w:uiPriority w:val="9"/>
    <w:semiHidden/>
    <w:rsid w:val="00B6333A"/>
    <w:rPr>
      <w:sz w:val="24"/>
      <w:lang w:val="fr-FR" w:eastAsia="fr-FR"/>
    </w:rPr>
  </w:style>
  <w:style w:type="character" w:customStyle="1" w:styleId="Heading3Char">
    <w:name w:val="Heading 3 Char"/>
    <w:basedOn w:val="DefaultParagraphFont"/>
    <w:link w:val="Heading3"/>
    <w:uiPriority w:val="9"/>
    <w:semiHidden/>
    <w:rsid w:val="00B6333A"/>
    <w:rPr>
      <w:rFonts w:ascii="Arial" w:hAnsi="Arial"/>
      <w:sz w:val="24"/>
      <w:lang w:val="fr-FR" w:eastAsia="fr-FR"/>
    </w:rPr>
  </w:style>
  <w:style w:type="character" w:customStyle="1" w:styleId="Heading4Char">
    <w:name w:val="Heading 4 Char"/>
    <w:basedOn w:val="DefaultParagraphFont"/>
    <w:link w:val="Heading4"/>
    <w:uiPriority w:val="9"/>
    <w:semiHidden/>
    <w:rsid w:val="00B6333A"/>
    <w:rPr>
      <w:sz w:val="24"/>
      <w:lang w:val="en-US" w:eastAsia="fr-FR"/>
    </w:rPr>
  </w:style>
  <w:style w:type="character" w:customStyle="1" w:styleId="Heading5Char">
    <w:name w:val="Heading 5 Char"/>
    <w:basedOn w:val="DefaultParagraphFont"/>
    <w:link w:val="Heading5"/>
    <w:uiPriority w:val="9"/>
    <w:semiHidden/>
    <w:rsid w:val="00B6333A"/>
    <w:rPr>
      <w:sz w:val="24"/>
      <w:lang w:val="en-US" w:eastAsia="fr-FR"/>
    </w:rPr>
  </w:style>
  <w:style w:type="character" w:customStyle="1" w:styleId="Heading6Char">
    <w:name w:val="Heading 6 Char"/>
    <w:basedOn w:val="DefaultParagraphFont"/>
    <w:link w:val="Heading6"/>
    <w:uiPriority w:val="9"/>
    <w:semiHidden/>
    <w:rsid w:val="00B6333A"/>
    <w:rPr>
      <w:i/>
      <w:sz w:val="22"/>
      <w:lang w:val="el-GR"/>
    </w:rPr>
  </w:style>
  <w:style w:type="character" w:customStyle="1" w:styleId="Heading7Char">
    <w:name w:val="Heading 7 Char"/>
    <w:basedOn w:val="DefaultParagraphFont"/>
    <w:link w:val="Heading7"/>
    <w:uiPriority w:val="9"/>
    <w:semiHidden/>
    <w:rsid w:val="00B6333A"/>
    <w:rPr>
      <w:rFonts w:ascii="Arial" w:hAnsi="Arial"/>
      <w:sz w:val="24"/>
      <w:lang w:val="el-GR"/>
    </w:rPr>
  </w:style>
  <w:style w:type="character" w:customStyle="1" w:styleId="Heading8Char">
    <w:name w:val="Heading 8 Char"/>
    <w:basedOn w:val="DefaultParagraphFont"/>
    <w:link w:val="Heading8"/>
    <w:semiHidden/>
    <w:rsid w:val="00B6333A"/>
    <w:rPr>
      <w:rFonts w:ascii="Arial" w:hAnsi="Arial"/>
      <w:i/>
      <w:sz w:val="24"/>
      <w:lang w:val="el-GR"/>
    </w:rPr>
  </w:style>
  <w:style w:type="character" w:customStyle="1" w:styleId="Heading9Char">
    <w:name w:val="Heading 9 Char"/>
    <w:basedOn w:val="DefaultParagraphFont"/>
    <w:link w:val="Heading9"/>
    <w:semiHidden/>
    <w:rsid w:val="00B6333A"/>
    <w:rPr>
      <w:rFonts w:ascii="Arial" w:hAnsi="Arial"/>
      <w:b/>
      <w:i/>
      <w:sz w:val="18"/>
      <w:lang w:val="el-GR"/>
    </w:rPr>
  </w:style>
  <w:style w:type="paragraph" w:styleId="TOCHeading">
    <w:name w:val="TOC Heading"/>
    <w:basedOn w:val="Normal"/>
    <w:next w:val="Normal"/>
    <w:uiPriority w:val="39"/>
    <w:unhideWhenUsed/>
    <w:qFormat/>
    <w:rsid w:val="00B6333A"/>
    <w:pPr>
      <w:widowControl/>
      <w:spacing w:after="240"/>
    </w:pPr>
    <w:rPr>
      <w:lang w:val="en-GB"/>
    </w:rPr>
  </w:style>
  <w:style w:type="paragraph" w:customStyle="1" w:styleId="EPFooter2">
    <w:name w:val="EPFooter2"/>
    <w:basedOn w:val="Normal"/>
    <w:next w:val="Normal"/>
    <w:rsid w:val="00B6333A"/>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B6333A"/>
    <w:pPr>
      <w:spacing w:before="480" w:after="240"/>
    </w:pPr>
  </w:style>
  <w:style w:type="paragraph" w:customStyle="1" w:styleId="TOCPage">
    <w:name w:val="TOC Page"/>
    <w:basedOn w:val="Normal"/>
    <w:next w:val="TOC1"/>
    <w:rsid w:val="00B6333A"/>
    <w:pPr>
      <w:keepNext/>
      <w:spacing w:after="240"/>
      <w:jc w:val="right"/>
    </w:pPr>
    <w:rPr>
      <w:rFonts w:ascii="Arial" w:hAnsi="Arial"/>
      <w:b/>
    </w:rPr>
  </w:style>
  <w:style w:type="paragraph" w:customStyle="1" w:styleId="PageHeading">
    <w:name w:val="PageHeading"/>
    <w:basedOn w:val="Normal"/>
    <w:link w:val="PageHeadingChar"/>
    <w:rsid w:val="00B6333A"/>
    <w:pPr>
      <w:keepNext/>
      <w:spacing w:after="480"/>
      <w:jc w:val="center"/>
    </w:pPr>
    <w:rPr>
      <w:rFonts w:ascii="Arial" w:hAnsi="Arial" w:cs="Arial"/>
      <w:b/>
    </w:rPr>
  </w:style>
  <w:style w:type="paragraph" w:customStyle="1" w:styleId="NormalBold">
    <w:name w:val="NormalBold"/>
    <w:basedOn w:val="Normal"/>
    <w:link w:val="NormalBoldChar"/>
    <w:rsid w:val="00B6333A"/>
    <w:rPr>
      <w:b/>
    </w:rPr>
  </w:style>
  <w:style w:type="paragraph" w:customStyle="1" w:styleId="NormalBold12a">
    <w:name w:val="NormalBold12a"/>
    <w:basedOn w:val="Normal"/>
    <w:rsid w:val="00B6333A"/>
    <w:pPr>
      <w:spacing w:after="240"/>
    </w:pPr>
    <w:rPr>
      <w:b/>
    </w:rPr>
  </w:style>
  <w:style w:type="paragraph" w:customStyle="1" w:styleId="NormalHanging12a">
    <w:name w:val="NormalHanging12a"/>
    <w:basedOn w:val="Normal"/>
    <w:rsid w:val="00B6333A"/>
    <w:pPr>
      <w:spacing w:after="240"/>
      <w:ind w:left="567" w:hanging="567"/>
    </w:pPr>
  </w:style>
  <w:style w:type="paragraph" w:customStyle="1" w:styleId="CoverNormal24a">
    <w:name w:val="CoverNormal24a"/>
    <w:basedOn w:val="Normal"/>
    <w:rsid w:val="00B6333A"/>
    <w:pPr>
      <w:spacing w:after="480"/>
      <w:ind w:left="1417"/>
    </w:pPr>
  </w:style>
  <w:style w:type="paragraph" w:customStyle="1" w:styleId="CoverNormal">
    <w:name w:val="CoverNormal"/>
    <w:basedOn w:val="Normal"/>
    <w:rsid w:val="00B6333A"/>
    <w:pPr>
      <w:ind w:left="1418"/>
    </w:pPr>
  </w:style>
  <w:style w:type="paragraph" w:customStyle="1" w:styleId="NormalCenter12a">
    <w:name w:val="NormalCenter12a"/>
    <w:basedOn w:val="Normal"/>
    <w:rsid w:val="00B6333A"/>
    <w:pPr>
      <w:spacing w:after="240"/>
      <w:jc w:val="center"/>
    </w:pPr>
  </w:style>
  <w:style w:type="paragraph" w:customStyle="1" w:styleId="CoverReference">
    <w:name w:val="CoverReference"/>
    <w:basedOn w:val="Normal"/>
    <w:rsid w:val="00B6333A"/>
    <w:pPr>
      <w:spacing w:before="1080"/>
      <w:jc w:val="right"/>
    </w:pPr>
    <w:rPr>
      <w:rFonts w:ascii="Arial" w:hAnsi="Arial" w:cs="Arial"/>
      <w:b/>
    </w:rPr>
  </w:style>
  <w:style w:type="paragraph" w:customStyle="1" w:styleId="CoverDocType">
    <w:name w:val="CoverDocType"/>
    <w:basedOn w:val="Normal"/>
    <w:rsid w:val="00B6333A"/>
    <w:pPr>
      <w:ind w:left="1418"/>
    </w:pPr>
    <w:rPr>
      <w:rFonts w:ascii="Arial" w:hAnsi="Arial"/>
      <w:b/>
      <w:sz w:val="48"/>
    </w:rPr>
  </w:style>
  <w:style w:type="paragraph" w:customStyle="1" w:styleId="CoverDocType24a">
    <w:name w:val="CoverDocType24a"/>
    <w:basedOn w:val="Normal"/>
    <w:rsid w:val="00B6333A"/>
    <w:pPr>
      <w:spacing w:after="480"/>
      <w:ind w:left="1418"/>
    </w:pPr>
    <w:rPr>
      <w:rFonts w:ascii="Arial" w:hAnsi="Arial"/>
      <w:b/>
      <w:sz w:val="48"/>
    </w:rPr>
  </w:style>
  <w:style w:type="paragraph" w:customStyle="1" w:styleId="CoverDate">
    <w:name w:val="CoverDate"/>
    <w:basedOn w:val="Normal"/>
    <w:rsid w:val="00B6333A"/>
    <w:pPr>
      <w:spacing w:before="240" w:after="1200"/>
    </w:pPr>
  </w:style>
  <w:style w:type="paragraph" w:styleId="Header">
    <w:name w:val="header"/>
    <w:basedOn w:val="Normal"/>
    <w:link w:val="HeaderChar"/>
    <w:uiPriority w:val="99"/>
    <w:rsid w:val="00B6333A"/>
    <w:pPr>
      <w:tabs>
        <w:tab w:val="center" w:pos="4513"/>
        <w:tab w:val="right" w:pos="9026"/>
      </w:tabs>
    </w:pPr>
  </w:style>
  <w:style w:type="character" w:customStyle="1" w:styleId="HeaderChar">
    <w:name w:val="Header Char"/>
    <w:basedOn w:val="DefaultParagraphFont"/>
    <w:link w:val="Header"/>
    <w:uiPriority w:val="99"/>
    <w:rsid w:val="00B6333A"/>
    <w:rPr>
      <w:sz w:val="24"/>
      <w:lang w:val="el-GR"/>
    </w:rPr>
  </w:style>
  <w:style w:type="paragraph" w:customStyle="1" w:styleId="AmNumberTabs">
    <w:name w:val="AmNumberTabs"/>
    <w:basedOn w:val="Normal"/>
    <w:link w:val="AmNumberTabsChar"/>
    <w:rsid w:val="00B6333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B6333A"/>
    <w:pPr>
      <w:spacing w:before="720" w:after="240"/>
      <w:jc w:val="center"/>
    </w:pPr>
  </w:style>
  <w:style w:type="paragraph" w:customStyle="1" w:styleId="EPBody">
    <w:name w:val="EPBody"/>
    <w:basedOn w:val="Normal"/>
    <w:rsid w:val="00B6333A"/>
    <w:pPr>
      <w:jc w:val="center"/>
    </w:pPr>
    <w:rPr>
      <w:rFonts w:ascii="Arial" w:hAnsi="Arial" w:cs="Arial"/>
      <w:i/>
      <w:sz w:val="22"/>
      <w:szCs w:val="22"/>
    </w:rPr>
  </w:style>
  <w:style w:type="paragraph" w:customStyle="1" w:styleId="EPFooter">
    <w:name w:val="EPFooter"/>
    <w:basedOn w:val="Normal"/>
    <w:rsid w:val="00B6333A"/>
    <w:pPr>
      <w:tabs>
        <w:tab w:val="center" w:pos="4535"/>
        <w:tab w:val="right" w:pos="9071"/>
      </w:tabs>
      <w:spacing w:before="240" w:after="240"/>
    </w:pPr>
    <w:rPr>
      <w:color w:val="010000"/>
      <w:sz w:val="22"/>
    </w:rPr>
  </w:style>
  <w:style w:type="paragraph" w:customStyle="1" w:styleId="Lgendesigne">
    <w:name w:val="Légende signe"/>
    <w:basedOn w:val="Normal"/>
    <w:rsid w:val="00B6333A"/>
    <w:pPr>
      <w:tabs>
        <w:tab w:val="right" w:pos="454"/>
        <w:tab w:val="left" w:pos="737"/>
      </w:tabs>
      <w:ind w:left="737" w:hanging="737"/>
    </w:pPr>
    <w:rPr>
      <w:snapToGrid w:val="0"/>
      <w:sz w:val="18"/>
      <w:lang w:eastAsia="en-US"/>
    </w:rPr>
  </w:style>
  <w:style w:type="paragraph" w:customStyle="1" w:styleId="Lgendetitre">
    <w:name w:val="Légende titre"/>
    <w:basedOn w:val="Normal"/>
    <w:rsid w:val="00B6333A"/>
    <w:pPr>
      <w:spacing w:before="240" w:after="240"/>
    </w:pPr>
    <w:rPr>
      <w:b/>
      <w:i/>
      <w:snapToGrid w:val="0"/>
      <w:lang w:eastAsia="en-US"/>
    </w:rPr>
  </w:style>
  <w:style w:type="paragraph" w:customStyle="1" w:styleId="Lgendestandard">
    <w:name w:val="Légende standard"/>
    <w:basedOn w:val="Normal"/>
    <w:rsid w:val="00B6333A"/>
    <w:rPr>
      <w:sz w:val="18"/>
    </w:rPr>
  </w:style>
  <w:style w:type="character" w:styleId="Hyperlink">
    <w:name w:val="Hyperlink"/>
    <w:uiPriority w:val="99"/>
    <w:unhideWhenUsed/>
    <w:rsid w:val="00B6333A"/>
    <w:rPr>
      <w:color w:val="0000FF"/>
      <w:u w:val="single"/>
    </w:rPr>
  </w:style>
  <w:style w:type="paragraph" w:customStyle="1" w:styleId="Text1">
    <w:name w:val="Text 1"/>
    <w:basedOn w:val="Normal"/>
    <w:rsid w:val="00B6333A"/>
    <w:pPr>
      <w:widowControl/>
      <w:spacing w:before="120" w:after="120"/>
      <w:ind w:left="850"/>
      <w:jc w:val="both"/>
    </w:pPr>
    <w:rPr>
      <w:rFonts w:eastAsiaTheme="minorHAnsi"/>
      <w:szCs w:val="22"/>
      <w:lang w:eastAsia="en-US"/>
    </w:rPr>
  </w:style>
  <w:style w:type="paragraph" w:customStyle="1" w:styleId="Point1">
    <w:name w:val="Point 1"/>
    <w:basedOn w:val="Normal"/>
    <w:rsid w:val="00B6333A"/>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B6333A"/>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B6333A"/>
    <w:pPr>
      <w:keepNext/>
      <w:widowControl/>
      <w:spacing w:before="120" w:after="360"/>
      <w:jc w:val="center"/>
    </w:pPr>
    <w:rPr>
      <w:rFonts w:eastAsiaTheme="minorHAnsi"/>
      <w:b/>
      <w:sz w:val="32"/>
      <w:szCs w:val="22"/>
      <w:lang w:eastAsia="en-US"/>
    </w:rPr>
  </w:style>
  <w:style w:type="paragraph" w:customStyle="1" w:styleId="Fait">
    <w:name w:val="Fait à"/>
    <w:basedOn w:val="Normal"/>
    <w:next w:val="Institutionquisigne"/>
    <w:rsid w:val="00B6333A"/>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B6333A"/>
    <w:pPr>
      <w:widowControl/>
      <w:spacing w:before="480" w:after="120"/>
      <w:jc w:val="both"/>
    </w:pPr>
    <w:rPr>
      <w:rFonts w:eastAsiaTheme="minorHAnsi"/>
      <w:szCs w:val="22"/>
      <w:lang w:eastAsia="en-US"/>
    </w:rPr>
  </w:style>
  <w:style w:type="paragraph" w:customStyle="1" w:styleId="Institutionquisigne">
    <w:name w:val="Institution qui signe"/>
    <w:basedOn w:val="Normal"/>
    <w:next w:val="Normal"/>
    <w:rsid w:val="00B6333A"/>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B6333A"/>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B6333A"/>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B6333A"/>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B6333A"/>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B6333A"/>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B6333A"/>
    <w:pPr>
      <w:widowControl/>
      <w:ind w:left="5103"/>
    </w:pPr>
    <w:rPr>
      <w:rFonts w:eastAsiaTheme="minorHAnsi"/>
      <w:szCs w:val="22"/>
      <w:lang w:eastAsia="en-US"/>
    </w:rPr>
  </w:style>
  <w:style w:type="paragraph" w:customStyle="1" w:styleId="Typedudocument">
    <w:name w:val="Type du document"/>
    <w:basedOn w:val="Normal"/>
    <w:next w:val="Titreobjet"/>
    <w:rsid w:val="00B6333A"/>
    <w:pPr>
      <w:widowControl/>
      <w:spacing w:before="360"/>
      <w:jc w:val="center"/>
    </w:pPr>
    <w:rPr>
      <w:rFonts w:eastAsiaTheme="minorHAnsi"/>
      <w:b/>
      <w:szCs w:val="22"/>
      <w:lang w:eastAsia="en-US"/>
    </w:rPr>
  </w:style>
  <w:style w:type="paragraph" w:customStyle="1" w:styleId="Titreobjet">
    <w:name w:val="Titre objet"/>
    <w:basedOn w:val="Normal"/>
    <w:next w:val="Normal"/>
    <w:rsid w:val="00B6333A"/>
    <w:pPr>
      <w:widowControl/>
      <w:spacing w:before="360" w:after="360"/>
      <w:jc w:val="center"/>
    </w:pPr>
    <w:rPr>
      <w:rFonts w:eastAsiaTheme="minorHAnsi"/>
      <w:b/>
      <w:szCs w:val="22"/>
      <w:lang w:eastAsia="en-US"/>
    </w:rPr>
  </w:style>
  <w:style w:type="character" w:customStyle="1" w:styleId="Marker00000000000000000000000">
    <w:name w:val="Marker00000000000000000000000"/>
    <w:basedOn w:val="DefaultParagraphFont"/>
    <w:rsid w:val="00B6333A"/>
    <w:rPr>
      <w:color w:val="0000FF"/>
    </w:rPr>
  </w:style>
  <w:style w:type="character" w:customStyle="1" w:styleId="Marker000000000000000000000000">
    <w:name w:val="Marker000000000000000000000000"/>
    <w:basedOn w:val="DefaultParagraphFont"/>
    <w:rsid w:val="00B6333A"/>
    <w:rPr>
      <w:color w:val="0000FF"/>
    </w:rPr>
  </w:style>
  <w:style w:type="character" w:customStyle="1" w:styleId="Marker10000000000000000000000000000000000000000000">
    <w:name w:val="Marker10000000000000000000000000000000000000000000"/>
    <w:basedOn w:val="DefaultParagraphFont"/>
    <w:rsid w:val="00B6333A"/>
    <w:rPr>
      <w:color w:val="008000"/>
    </w:rPr>
  </w:style>
  <w:style w:type="character" w:customStyle="1" w:styleId="Marker100000000000000000000000000000000000000000000">
    <w:name w:val="Marker100000000000000000000000000000000000000000000"/>
    <w:basedOn w:val="DefaultParagraphFont"/>
    <w:rsid w:val="00B6333A"/>
    <w:rPr>
      <w:color w:val="008000"/>
    </w:rPr>
  </w:style>
  <w:style w:type="character" w:customStyle="1" w:styleId="italic1">
    <w:name w:val="italic1"/>
    <w:basedOn w:val="DefaultParagraphFont"/>
    <w:rsid w:val="00B6333A"/>
    <w:rPr>
      <w:i/>
      <w:iCs/>
    </w:rPr>
  </w:style>
  <w:style w:type="paragraph" w:styleId="BalloonText">
    <w:name w:val="Balloon Text"/>
    <w:basedOn w:val="Normal"/>
    <w:link w:val="BalloonTextChar"/>
    <w:uiPriority w:val="99"/>
    <w:unhideWhenUsed/>
    <w:rsid w:val="00B6333A"/>
    <w:rPr>
      <w:rFonts w:ascii="Segoe UI" w:hAnsi="Segoe UI" w:cs="Segoe UI"/>
      <w:sz w:val="18"/>
      <w:szCs w:val="18"/>
    </w:rPr>
  </w:style>
  <w:style w:type="character" w:customStyle="1" w:styleId="BalloonTextChar">
    <w:name w:val="Balloon Text Char"/>
    <w:basedOn w:val="DefaultParagraphFont"/>
    <w:link w:val="BalloonText"/>
    <w:uiPriority w:val="99"/>
    <w:rsid w:val="00B6333A"/>
    <w:rPr>
      <w:rFonts w:ascii="Segoe UI" w:hAnsi="Segoe UI" w:cs="Segoe UI"/>
      <w:sz w:val="18"/>
      <w:szCs w:val="18"/>
      <w:lang w:val="el-GR"/>
    </w:rPr>
  </w:style>
  <w:style w:type="paragraph" w:styleId="ListParagraph">
    <w:name w:val="List Paragraph"/>
    <w:basedOn w:val="Normal"/>
    <w:uiPriority w:val="34"/>
    <w:qFormat/>
    <w:rsid w:val="00B6333A"/>
    <w:pPr>
      <w:ind w:left="720"/>
      <w:contextualSpacing/>
    </w:pPr>
  </w:style>
  <w:style w:type="paragraph" w:customStyle="1" w:styleId="Normal12a">
    <w:name w:val="Normal12a"/>
    <w:basedOn w:val="Normal"/>
    <w:rsid w:val="00B6333A"/>
    <w:pPr>
      <w:spacing w:after="240"/>
    </w:pPr>
  </w:style>
  <w:style w:type="paragraph" w:customStyle="1" w:styleId="Normal6a">
    <w:name w:val="Normal6a"/>
    <w:basedOn w:val="Normal"/>
    <w:rsid w:val="00B6333A"/>
    <w:pPr>
      <w:spacing w:after="120"/>
    </w:pPr>
  </w:style>
  <w:style w:type="paragraph" w:customStyle="1" w:styleId="PageHeadingNotTOC">
    <w:name w:val="PageHeadingNotTOC"/>
    <w:basedOn w:val="Normal"/>
    <w:rsid w:val="00B6333A"/>
    <w:pPr>
      <w:keepNext/>
      <w:spacing w:after="480"/>
      <w:jc w:val="center"/>
    </w:pPr>
    <w:rPr>
      <w:rFonts w:ascii="Arial" w:hAnsi="Arial" w:cs="Arial"/>
      <w:b/>
    </w:rPr>
  </w:style>
  <w:style w:type="paragraph" w:customStyle="1" w:styleId="AmHeadingPA">
    <w:name w:val="AmHeadingPA"/>
    <w:basedOn w:val="Normal"/>
    <w:next w:val="Normal"/>
    <w:rsid w:val="00B6333A"/>
    <w:pPr>
      <w:spacing w:before="480" w:after="240"/>
      <w:jc w:val="center"/>
    </w:pPr>
    <w:rPr>
      <w:rFonts w:ascii="Arial" w:hAnsi="Arial"/>
      <w:b/>
      <w:caps/>
      <w:snapToGrid w:val="0"/>
      <w:szCs w:val="24"/>
      <w:lang w:eastAsia="en-US"/>
    </w:rPr>
  </w:style>
  <w:style w:type="paragraph" w:customStyle="1" w:styleId="AmColumnHeading">
    <w:name w:val="AmColumnHeading"/>
    <w:basedOn w:val="Normal"/>
    <w:rsid w:val="00B6333A"/>
    <w:pPr>
      <w:spacing w:after="240"/>
      <w:jc w:val="center"/>
    </w:pPr>
    <w:rPr>
      <w:i/>
    </w:rPr>
  </w:style>
  <w:style w:type="paragraph" w:customStyle="1" w:styleId="NormalBold12b">
    <w:name w:val="NormalBold12b"/>
    <w:basedOn w:val="Normal"/>
    <w:link w:val="NormalBold12bChar"/>
    <w:rsid w:val="00B6333A"/>
    <w:pPr>
      <w:spacing w:before="240"/>
    </w:pPr>
    <w:rPr>
      <w:b/>
    </w:rPr>
  </w:style>
  <w:style w:type="character" w:customStyle="1" w:styleId="Normal6Char">
    <w:name w:val="Normal6 Char"/>
    <w:basedOn w:val="DefaultParagraphFont"/>
    <w:link w:val="Normal6"/>
    <w:locked/>
    <w:rsid w:val="00B6333A"/>
    <w:rPr>
      <w:sz w:val="24"/>
      <w:lang w:val="el-GR"/>
    </w:rPr>
  </w:style>
  <w:style w:type="paragraph" w:customStyle="1" w:styleId="Normal6">
    <w:name w:val="Normal6"/>
    <w:basedOn w:val="Normal"/>
    <w:link w:val="Normal6Char"/>
    <w:rsid w:val="00B6333A"/>
    <w:pPr>
      <w:spacing w:after="120"/>
    </w:pPr>
  </w:style>
  <w:style w:type="character" w:customStyle="1" w:styleId="NormalBoldChar">
    <w:name w:val="NormalBold Char"/>
    <w:basedOn w:val="DefaultParagraphFont"/>
    <w:link w:val="NormalBold"/>
    <w:locked/>
    <w:rsid w:val="00B6333A"/>
    <w:rPr>
      <w:b/>
      <w:sz w:val="24"/>
      <w:lang w:val="el-GR"/>
    </w:rPr>
  </w:style>
  <w:style w:type="paragraph" w:customStyle="1" w:styleId="ColumnHeading">
    <w:name w:val="ColumnHeading"/>
    <w:basedOn w:val="Normal"/>
    <w:rsid w:val="00B6333A"/>
    <w:pPr>
      <w:spacing w:after="240"/>
      <w:jc w:val="center"/>
    </w:pPr>
    <w:rPr>
      <w:i/>
    </w:rPr>
  </w:style>
  <w:style w:type="paragraph" w:customStyle="1" w:styleId="AMNumberTabs0">
    <w:name w:val="AMNumberTabs"/>
    <w:basedOn w:val="Normal"/>
    <w:rsid w:val="00B6333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B6333A"/>
    <w:rPr>
      <w:b/>
      <w:sz w:val="24"/>
      <w:lang w:val="el-GR"/>
    </w:rPr>
  </w:style>
  <w:style w:type="character" w:customStyle="1" w:styleId="NormalBold12bChar">
    <w:name w:val="NormalBold12b Char"/>
    <w:basedOn w:val="AmNumberTabsChar"/>
    <w:link w:val="NormalBold12b"/>
    <w:rsid w:val="00B6333A"/>
    <w:rPr>
      <w:b/>
      <w:sz w:val="24"/>
      <w:lang w:val="el-GR"/>
    </w:rPr>
  </w:style>
  <w:style w:type="paragraph" w:customStyle="1" w:styleId="Normal24a">
    <w:name w:val="Normal24a"/>
    <w:basedOn w:val="Normal"/>
    <w:rsid w:val="00B6333A"/>
    <w:pPr>
      <w:spacing w:after="480"/>
    </w:pPr>
  </w:style>
  <w:style w:type="paragraph" w:customStyle="1" w:styleId="RollCallSymbols14pt">
    <w:name w:val="RollCallSymbols14pt"/>
    <w:basedOn w:val="Normal"/>
    <w:rsid w:val="00B6333A"/>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B6333A"/>
    <w:pPr>
      <w:tabs>
        <w:tab w:val="center" w:pos="284"/>
        <w:tab w:val="left" w:pos="426"/>
      </w:tabs>
    </w:pPr>
    <w:rPr>
      <w:snapToGrid w:val="0"/>
      <w:lang w:eastAsia="en-US"/>
    </w:rPr>
  </w:style>
  <w:style w:type="paragraph" w:customStyle="1" w:styleId="RollCallVotes">
    <w:name w:val="RollCallVotes"/>
    <w:basedOn w:val="Normal"/>
    <w:rsid w:val="00B6333A"/>
    <w:pPr>
      <w:spacing w:before="120" w:after="120"/>
      <w:jc w:val="center"/>
    </w:pPr>
    <w:rPr>
      <w:b/>
      <w:bCs/>
      <w:snapToGrid w:val="0"/>
      <w:sz w:val="16"/>
      <w:lang w:eastAsia="en-US"/>
    </w:rPr>
  </w:style>
  <w:style w:type="paragraph" w:customStyle="1" w:styleId="RollCallTable">
    <w:name w:val="RollCallTable"/>
    <w:basedOn w:val="Normal"/>
    <w:rsid w:val="00B6333A"/>
    <w:pPr>
      <w:spacing w:before="120" w:after="120"/>
    </w:pPr>
    <w:rPr>
      <w:snapToGrid w:val="0"/>
      <w:sz w:val="16"/>
      <w:lang w:eastAsia="en-US"/>
    </w:rPr>
  </w:style>
  <w:style w:type="paragraph" w:customStyle="1" w:styleId="AmJustText">
    <w:name w:val="AmJustText"/>
    <w:basedOn w:val="Normal"/>
    <w:rsid w:val="00B6333A"/>
    <w:pPr>
      <w:spacing w:after="240"/>
    </w:pPr>
    <w:rPr>
      <w:i/>
    </w:rPr>
  </w:style>
  <w:style w:type="paragraph" w:customStyle="1" w:styleId="AmCrossRef">
    <w:name w:val="AmCrossRef"/>
    <w:basedOn w:val="Normal"/>
    <w:rsid w:val="00B6333A"/>
    <w:pPr>
      <w:spacing w:before="240" w:after="240"/>
      <w:jc w:val="center"/>
    </w:pPr>
    <w:rPr>
      <w:i/>
    </w:rPr>
  </w:style>
  <w:style w:type="paragraph" w:customStyle="1" w:styleId="AmJustTitle">
    <w:name w:val="AmJustTitle"/>
    <w:basedOn w:val="Normal"/>
    <w:next w:val="AmJustText"/>
    <w:rsid w:val="00B6333A"/>
    <w:pPr>
      <w:keepNext/>
      <w:spacing w:before="240" w:after="240"/>
      <w:jc w:val="center"/>
    </w:pPr>
    <w:rPr>
      <w:i/>
    </w:rPr>
  </w:style>
  <w:style w:type="paragraph" w:customStyle="1" w:styleId="AmOrLang">
    <w:name w:val="AmOrLang"/>
    <w:basedOn w:val="Normal"/>
    <w:rsid w:val="00B6333A"/>
    <w:pPr>
      <w:spacing w:before="240" w:after="240"/>
      <w:jc w:val="right"/>
    </w:pPr>
  </w:style>
  <w:style w:type="paragraph" w:customStyle="1" w:styleId="LetterSalutation">
    <w:name w:val="LetterSalutation"/>
    <w:basedOn w:val="Normal"/>
    <w:rsid w:val="00B6333A"/>
    <w:pPr>
      <w:spacing w:before="600" w:after="360"/>
    </w:pPr>
  </w:style>
  <w:style w:type="paragraph" w:customStyle="1" w:styleId="NormalBoldCenter">
    <w:name w:val="NormalBoldCenter"/>
    <w:basedOn w:val="Normal"/>
    <w:rsid w:val="00B6333A"/>
    <w:pPr>
      <w:jc w:val="center"/>
    </w:pPr>
    <w:rPr>
      <w:b/>
    </w:rPr>
  </w:style>
  <w:style w:type="paragraph" w:customStyle="1" w:styleId="LetterSubject">
    <w:name w:val="LetterSubject"/>
    <w:basedOn w:val="Normal"/>
    <w:rsid w:val="00B6333A"/>
    <w:pPr>
      <w:spacing w:before="480"/>
      <w:ind w:left="1134" w:hanging="1134"/>
    </w:pPr>
  </w:style>
  <w:style w:type="paragraph" w:customStyle="1" w:styleId="LetterSignature66b">
    <w:name w:val="LetterSignature66b"/>
    <w:basedOn w:val="Normal"/>
    <w:next w:val="Normal"/>
    <w:rsid w:val="00B6333A"/>
    <w:pPr>
      <w:spacing w:before="1320"/>
    </w:pPr>
  </w:style>
  <w:style w:type="paragraph" w:customStyle="1" w:styleId="Normal12">
    <w:name w:val="Normal12"/>
    <w:basedOn w:val="Normal"/>
    <w:link w:val="Normal12Char"/>
    <w:rsid w:val="00B6333A"/>
    <w:pPr>
      <w:spacing w:after="240"/>
    </w:pPr>
    <w:rPr>
      <w:rFonts w:ascii="Arial" w:hAnsi="Arial" w:cs="Arial"/>
    </w:rPr>
  </w:style>
  <w:style w:type="character" w:customStyle="1" w:styleId="PageHeadingChar">
    <w:name w:val="PageHeading Char"/>
    <w:basedOn w:val="DefaultParagraphFont"/>
    <w:link w:val="PageHeading"/>
    <w:rsid w:val="00B6333A"/>
    <w:rPr>
      <w:rFonts w:ascii="Arial" w:hAnsi="Arial" w:cs="Arial"/>
      <w:b/>
      <w:sz w:val="24"/>
      <w:lang w:val="el-GR"/>
    </w:rPr>
  </w:style>
  <w:style w:type="character" w:customStyle="1" w:styleId="Normal12Char">
    <w:name w:val="Normal12 Char"/>
    <w:basedOn w:val="PageHeadingChar"/>
    <w:link w:val="Normal12"/>
    <w:rsid w:val="00B6333A"/>
    <w:rPr>
      <w:rFonts w:ascii="Arial" w:hAnsi="Arial" w:cs="Arial"/>
      <w:b w:val="0"/>
      <w:sz w:val="24"/>
      <w:lang w:val="el-GR"/>
    </w:rPr>
  </w:style>
  <w:style w:type="paragraph" w:styleId="Footer">
    <w:name w:val="footer"/>
    <w:basedOn w:val="Normal"/>
    <w:link w:val="FooterChar"/>
    <w:uiPriority w:val="99"/>
    <w:rsid w:val="00B6333A"/>
    <w:pPr>
      <w:tabs>
        <w:tab w:val="center" w:pos="4513"/>
        <w:tab w:val="right" w:pos="9026"/>
      </w:tabs>
    </w:pPr>
  </w:style>
  <w:style w:type="character" w:customStyle="1" w:styleId="FooterChar">
    <w:name w:val="Footer Char"/>
    <w:basedOn w:val="DefaultParagraphFont"/>
    <w:link w:val="Footer"/>
    <w:uiPriority w:val="99"/>
    <w:rsid w:val="00B6333A"/>
    <w:rPr>
      <w:sz w:val="24"/>
      <w:lang w:val="el-GR"/>
    </w:rPr>
  </w:style>
  <w:style w:type="character" w:styleId="CommentReference">
    <w:name w:val="annotation reference"/>
    <w:basedOn w:val="DefaultParagraphFont"/>
    <w:uiPriority w:val="99"/>
    <w:rsid w:val="00B6333A"/>
    <w:rPr>
      <w:sz w:val="16"/>
      <w:szCs w:val="16"/>
    </w:rPr>
  </w:style>
  <w:style w:type="paragraph" w:styleId="CommentText">
    <w:name w:val="annotation text"/>
    <w:basedOn w:val="Normal"/>
    <w:link w:val="CommentTextChar"/>
    <w:uiPriority w:val="99"/>
    <w:rsid w:val="00B6333A"/>
    <w:rPr>
      <w:sz w:val="20"/>
    </w:rPr>
  </w:style>
  <w:style w:type="character" w:customStyle="1" w:styleId="CommentTextChar">
    <w:name w:val="Comment Text Char"/>
    <w:basedOn w:val="DefaultParagraphFont"/>
    <w:link w:val="CommentText"/>
    <w:uiPriority w:val="99"/>
    <w:rsid w:val="00B6333A"/>
    <w:rPr>
      <w:lang w:val="el-GR"/>
    </w:rPr>
  </w:style>
  <w:style w:type="paragraph" w:styleId="CommentSubject">
    <w:name w:val="annotation subject"/>
    <w:basedOn w:val="CommentText"/>
    <w:next w:val="CommentText"/>
    <w:link w:val="CommentSubjectChar"/>
    <w:uiPriority w:val="99"/>
    <w:unhideWhenUsed/>
    <w:rsid w:val="00B6333A"/>
    <w:rPr>
      <w:b/>
      <w:bCs/>
    </w:rPr>
  </w:style>
  <w:style w:type="character" w:customStyle="1" w:styleId="CommentSubjectChar">
    <w:name w:val="Comment Subject Char"/>
    <w:basedOn w:val="CommentTextChar"/>
    <w:link w:val="CommentSubject"/>
    <w:uiPriority w:val="99"/>
    <w:rsid w:val="00B6333A"/>
    <w:rPr>
      <w:b/>
      <w:bCs/>
      <w:lang w:val="el-GR"/>
    </w:rPr>
  </w:style>
  <w:style w:type="character" w:styleId="Emphasis">
    <w:name w:val="Emphasis"/>
    <w:basedOn w:val="DefaultParagraphFont"/>
    <w:uiPriority w:val="20"/>
    <w:qFormat/>
    <w:rsid w:val="00B6333A"/>
    <w:rPr>
      <w:i/>
      <w:iCs/>
    </w:rPr>
  </w:style>
  <w:style w:type="character" w:styleId="FollowedHyperlink">
    <w:name w:val="FollowedHyperlink"/>
    <w:basedOn w:val="DefaultParagraphFont"/>
    <w:rsid w:val="00B6333A"/>
    <w:rPr>
      <w:color w:val="954F72" w:themeColor="followedHyperlink"/>
      <w:u w:val="single"/>
    </w:rPr>
  </w:style>
  <w:style w:type="paragraph" w:customStyle="1" w:styleId="AmDocTypeTab">
    <w:name w:val="AmDocTypeTab"/>
    <w:basedOn w:val="Normal"/>
    <w:rsid w:val="0076235A"/>
    <w:pPr>
      <w:tabs>
        <w:tab w:val="right" w:pos="9072"/>
      </w:tabs>
    </w:pPr>
    <w:rPr>
      <w:b/>
    </w:rPr>
  </w:style>
  <w:style w:type="paragraph" w:customStyle="1" w:styleId="AmDateTab">
    <w:name w:val="AmDateTab"/>
    <w:basedOn w:val="Normal"/>
    <w:rsid w:val="0076235A"/>
    <w:pPr>
      <w:tabs>
        <w:tab w:val="right" w:pos="9072"/>
      </w:tabs>
    </w:pPr>
  </w:style>
  <w:style w:type="numbering" w:customStyle="1" w:styleId="NoList1">
    <w:name w:val="No List1"/>
    <w:next w:val="NoList"/>
    <w:uiPriority w:val="99"/>
    <w:semiHidden/>
    <w:unhideWhenUsed/>
    <w:rsid w:val="0076235A"/>
  </w:style>
  <w:style w:type="paragraph" w:styleId="TOC4">
    <w:name w:val="toc 4"/>
    <w:basedOn w:val="Normal"/>
    <w:next w:val="Normal"/>
    <w:uiPriority w:val="39"/>
    <w:unhideWhenUsed/>
    <w:rsid w:val="0076235A"/>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76235A"/>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76235A"/>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76235A"/>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76235A"/>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76235A"/>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76235A"/>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76235A"/>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76235A"/>
    <w:pPr>
      <w:widowControl/>
    </w:pPr>
    <w:rPr>
      <w:rFonts w:eastAsia="Calibri"/>
      <w:sz w:val="2"/>
      <w:szCs w:val="22"/>
      <w:lang w:eastAsia="en-US"/>
    </w:rPr>
  </w:style>
  <w:style w:type="paragraph" w:customStyle="1" w:styleId="FooterCouncil">
    <w:name w:val="Footer Council"/>
    <w:basedOn w:val="Normal"/>
    <w:rsid w:val="0076235A"/>
    <w:pPr>
      <w:widowControl/>
    </w:pPr>
    <w:rPr>
      <w:rFonts w:eastAsia="Calibri"/>
      <w:sz w:val="2"/>
      <w:szCs w:val="22"/>
      <w:lang w:eastAsia="en-US"/>
    </w:rPr>
  </w:style>
  <w:style w:type="paragraph" w:customStyle="1" w:styleId="TechnicalBlock">
    <w:name w:val="Technical Block"/>
    <w:basedOn w:val="Normal"/>
    <w:next w:val="Normal"/>
    <w:rsid w:val="0076235A"/>
    <w:pPr>
      <w:widowControl/>
      <w:spacing w:after="240"/>
      <w:jc w:val="center"/>
    </w:pPr>
    <w:rPr>
      <w:rFonts w:eastAsia="Calibri"/>
      <w:szCs w:val="22"/>
      <w:lang w:eastAsia="en-US"/>
    </w:rPr>
  </w:style>
  <w:style w:type="character" w:customStyle="1" w:styleId="Marker">
    <w:name w:val="Marker"/>
    <w:basedOn w:val="DefaultParagraphFont"/>
    <w:rsid w:val="0076235A"/>
    <w:rPr>
      <w:color w:val="0000FF"/>
      <w:bdr w:val="none" w:sz="0" w:space="0" w:color="auto"/>
      <w:shd w:val="clear" w:color="auto" w:fill="auto"/>
    </w:rPr>
  </w:style>
  <w:style w:type="character" w:customStyle="1" w:styleId="Marker1">
    <w:name w:val="Marker1"/>
    <w:basedOn w:val="DefaultParagraphFont"/>
    <w:rsid w:val="0076235A"/>
    <w:rPr>
      <w:color w:val="008000"/>
      <w:bdr w:val="none" w:sz="0" w:space="0" w:color="auto"/>
      <w:shd w:val="clear" w:color="auto" w:fill="auto"/>
    </w:rPr>
  </w:style>
  <w:style w:type="paragraph" w:customStyle="1" w:styleId="Text2">
    <w:name w:val="Text 2"/>
    <w:basedOn w:val="Normal"/>
    <w:rsid w:val="0076235A"/>
    <w:pPr>
      <w:widowControl/>
      <w:spacing w:before="120" w:after="120" w:line="360" w:lineRule="auto"/>
      <w:ind w:left="1417"/>
    </w:pPr>
    <w:rPr>
      <w:rFonts w:eastAsia="Calibri"/>
      <w:szCs w:val="22"/>
      <w:lang w:eastAsia="en-US"/>
    </w:rPr>
  </w:style>
  <w:style w:type="paragraph" w:customStyle="1" w:styleId="Text3">
    <w:name w:val="Text 3"/>
    <w:basedOn w:val="Normal"/>
    <w:rsid w:val="0076235A"/>
    <w:pPr>
      <w:widowControl/>
      <w:spacing w:before="120" w:after="120" w:line="360" w:lineRule="auto"/>
      <w:ind w:left="1984"/>
    </w:pPr>
    <w:rPr>
      <w:rFonts w:eastAsia="Calibri"/>
      <w:szCs w:val="22"/>
      <w:lang w:eastAsia="en-US"/>
    </w:rPr>
  </w:style>
  <w:style w:type="paragraph" w:customStyle="1" w:styleId="Text4">
    <w:name w:val="Text 4"/>
    <w:basedOn w:val="Normal"/>
    <w:rsid w:val="0076235A"/>
    <w:pPr>
      <w:widowControl/>
      <w:spacing w:before="120" w:after="120" w:line="360" w:lineRule="auto"/>
      <w:ind w:left="2551"/>
    </w:pPr>
    <w:rPr>
      <w:rFonts w:eastAsia="Calibri"/>
      <w:szCs w:val="22"/>
      <w:lang w:eastAsia="en-US"/>
    </w:rPr>
  </w:style>
  <w:style w:type="paragraph" w:customStyle="1" w:styleId="Text5">
    <w:name w:val="Text 5"/>
    <w:basedOn w:val="Normal"/>
    <w:rsid w:val="0076235A"/>
    <w:pPr>
      <w:widowControl/>
      <w:spacing w:before="120" w:after="120" w:line="360" w:lineRule="auto"/>
      <w:ind w:left="3118"/>
    </w:pPr>
    <w:rPr>
      <w:rFonts w:eastAsia="Calibri"/>
      <w:szCs w:val="22"/>
      <w:lang w:eastAsia="en-US"/>
    </w:rPr>
  </w:style>
  <w:style w:type="paragraph" w:customStyle="1" w:styleId="Text6">
    <w:name w:val="Text 6"/>
    <w:basedOn w:val="Normal"/>
    <w:rsid w:val="0076235A"/>
    <w:pPr>
      <w:widowControl/>
      <w:spacing w:before="120" w:after="120" w:line="360" w:lineRule="auto"/>
      <w:ind w:left="3685"/>
    </w:pPr>
    <w:rPr>
      <w:rFonts w:eastAsia="Calibri"/>
      <w:szCs w:val="22"/>
      <w:lang w:eastAsia="en-US"/>
    </w:rPr>
  </w:style>
  <w:style w:type="paragraph" w:customStyle="1" w:styleId="Text7">
    <w:name w:val="Text 7"/>
    <w:basedOn w:val="Normal"/>
    <w:rsid w:val="0076235A"/>
    <w:pPr>
      <w:widowControl/>
      <w:spacing w:before="120" w:after="120" w:line="360" w:lineRule="auto"/>
      <w:ind w:left="4252"/>
    </w:pPr>
    <w:rPr>
      <w:rFonts w:eastAsia="Calibri"/>
      <w:szCs w:val="22"/>
      <w:lang w:eastAsia="en-US"/>
    </w:rPr>
  </w:style>
  <w:style w:type="paragraph" w:customStyle="1" w:styleId="Text8">
    <w:name w:val="Text 8"/>
    <w:basedOn w:val="Normal"/>
    <w:rsid w:val="0076235A"/>
    <w:pPr>
      <w:widowControl/>
      <w:spacing w:before="120" w:after="120" w:line="360" w:lineRule="auto"/>
      <w:ind w:left="4819"/>
    </w:pPr>
    <w:rPr>
      <w:rFonts w:eastAsia="Calibri"/>
      <w:szCs w:val="22"/>
      <w:lang w:eastAsia="en-US"/>
    </w:rPr>
  </w:style>
  <w:style w:type="paragraph" w:customStyle="1" w:styleId="Text9">
    <w:name w:val="Text 9"/>
    <w:basedOn w:val="Normal"/>
    <w:rsid w:val="0076235A"/>
    <w:pPr>
      <w:widowControl/>
      <w:spacing w:before="120" w:after="120" w:line="360" w:lineRule="auto"/>
      <w:ind w:left="5386"/>
    </w:pPr>
    <w:rPr>
      <w:rFonts w:eastAsia="Calibri"/>
      <w:szCs w:val="22"/>
      <w:lang w:eastAsia="en-US"/>
    </w:rPr>
  </w:style>
  <w:style w:type="paragraph" w:customStyle="1" w:styleId="Text10">
    <w:name w:val="Text 10"/>
    <w:basedOn w:val="Normal"/>
    <w:rsid w:val="0076235A"/>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76235A"/>
    <w:pPr>
      <w:widowControl/>
      <w:spacing w:before="120" w:after="120" w:line="360" w:lineRule="auto"/>
      <w:jc w:val="center"/>
    </w:pPr>
    <w:rPr>
      <w:rFonts w:eastAsia="Calibri"/>
      <w:szCs w:val="22"/>
      <w:lang w:eastAsia="en-US"/>
    </w:rPr>
  </w:style>
  <w:style w:type="paragraph" w:customStyle="1" w:styleId="NormalLeft">
    <w:name w:val="Normal Left"/>
    <w:basedOn w:val="Normal"/>
    <w:rsid w:val="0076235A"/>
    <w:pPr>
      <w:widowControl/>
      <w:spacing w:before="120" w:after="120" w:line="360" w:lineRule="auto"/>
    </w:pPr>
    <w:rPr>
      <w:rFonts w:eastAsia="Calibri"/>
      <w:szCs w:val="22"/>
      <w:lang w:eastAsia="en-US"/>
    </w:rPr>
  </w:style>
  <w:style w:type="paragraph" w:customStyle="1" w:styleId="NormalRight">
    <w:name w:val="Normal Right"/>
    <w:basedOn w:val="Normal"/>
    <w:rsid w:val="0076235A"/>
    <w:pPr>
      <w:widowControl/>
      <w:spacing w:before="120" w:after="120" w:line="360" w:lineRule="auto"/>
      <w:jc w:val="right"/>
    </w:pPr>
    <w:rPr>
      <w:rFonts w:eastAsia="Calibri"/>
      <w:szCs w:val="22"/>
      <w:lang w:eastAsia="en-US"/>
    </w:rPr>
  </w:style>
  <w:style w:type="paragraph" w:customStyle="1" w:styleId="QuotedText">
    <w:name w:val="Quoted Text"/>
    <w:basedOn w:val="Normal"/>
    <w:rsid w:val="0076235A"/>
    <w:pPr>
      <w:widowControl/>
      <w:spacing w:before="120" w:after="120" w:line="360" w:lineRule="auto"/>
      <w:ind w:left="1417"/>
    </w:pPr>
    <w:rPr>
      <w:rFonts w:eastAsia="Calibri"/>
      <w:szCs w:val="22"/>
      <w:lang w:eastAsia="en-US"/>
    </w:rPr>
  </w:style>
  <w:style w:type="paragraph" w:customStyle="1" w:styleId="Point0">
    <w:name w:val="Point 0"/>
    <w:basedOn w:val="Normal"/>
    <w:rsid w:val="0076235A"/>
    <w:pPr>
      <w:widowControl/>
      <w:spacing w:before="120" w:after="120" w:line="360" w:lineRule="auto"/>
      <w:ind w:left="850" w:hanging="850"/>
    </w:pPr>
    <w:rPr>
      <w:rFonts w:eastAsia="Calibri"/>
      <w:szCs w:val="22"/>
      <w:lang w:eastAsia="en-US"/>
    </w:rPr>
  </w:style>
  <w:style w:type="paragraph" w:customStyle="1" w:styleId="Point2">
    <w:name w:val="Point 2"/>
    <w:basedOn w:val="Normal"/>
    <w:rsid w:val="0076235A"/>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76235A"/>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76235A"/>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76235A"/>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76235A"/>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76235A"/>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76235A"/>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76235A"/>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76235A"/>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76235A"/>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76235A"/>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76235A"/>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76235A"/>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76235A"/>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76235A"/>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76235A"/>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76235A"/>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76235A"/>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76235A"/>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76235A"/>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76235A"/>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76235A"/>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76235A"/>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76235A"/>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76235A"/>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76235A"/>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76235A"/>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76235A"/>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76235A"/>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76235A"/>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76235A"/>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76235A"/>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76235A"/>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76235A"/>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76235A"/>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76235A"/>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76235A"/>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76235A"/>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76235A"/>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76235A"/>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76235A"/>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76235A"/>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76235A"/>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76235A"/>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76235A"/>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76235A"/>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76235A"/>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76235A"/>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76235A"/>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76235A"/>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76235A"/>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76235A"/>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76235A"/>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76235A"/>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76235A"/>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76235A"/>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76235A"/>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76235A"/>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76235A"/>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76235A"/>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76235A"/>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76235A"/>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76235A"/>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76235A"/>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76235A"/>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76235A"/>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76235A"/>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76235A"/>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76235A"/>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76235A"/>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76235A"/>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76235A"/>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76235A"/>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76235A"/>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76235A"/>
    <w:pPr>
      <w:widowControl/>
      <w:spacing w:before="360" w:line="360" w:lineRule="auto"/>
      <w:jc w:val="center"/>
    </w:pPr>
    <w:rPr>
      <w:rFonts w:eastAsia="Calibri"/>
      <w:b/>
      <w:szCs w:val="22"/>
      <w:lang w:eastAsia="en-US"/>
    </w:rPr>
  </w:style>
  <w:style w:type="paragraph" w:customStyle="1" w:styleId="Personnequisigne">
    <w:name w:val="Personne qui signe"/>
    <w:basedOn w:val="Normal"/>
    <w:next w:val="Institutionquisigne"/>
    <w:rsid w:val="0076235A"/>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76235A"/>
    <w:pPr>
      <w:widowControl/>
      <w:spacing w:line="360" w:lineRule="auto"/>
      <w:jc w:val="center"/>
    </w:pPr>
    <w:rPr>
      <w:rFonts w:eastAsia="Calibri"/>
      <w:b/>
      <w:szCs w:val="22"/>
      <w:lang w:eastAsia="en-US"/>
    </w:rPr>
  </w:style>
  <w:style w:type="paragraph" w:customStyle="1" w:styleId="Lignefinal">
    <w:name w:val="Ligne final"/>
    <w:basedOn w:val="Normal"/>
    <w:next w:val="Normal"/>
    <w:rsid w:val="0076235A"/>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76235A"/>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76235A"/>
    <w:pPr>
      <w:widowControl/>
      <w:spacing w:line="360" w:lineRule="auto"/>
      <w:ind w:left="5103"/>
    </w:pPr>
    <w:rPr>
      <w:rFonts w:eastAsia="Calibri"/>
      <w:szCs w:val="22"/>
      <w:lang w:eastAsia="en-US"/>
    </w:rPr>
  </w:style>
  <w:style w:type="paragraph" w:customStyle="1" w:styleId="EntLogo">
    <w:name w:val="EntLogo"/>
    <w:basedOn w:val="Normal"/>
    <w:rsid w:val="0076235A"/>
    <w:pPr>
      <w:widowControl/>
      <w:tabs>
        <w:tab w:val="right" w:pos="9639"/>
      </w:tabs>
      <w:spacing w:line="360" w:lineRule="auto"/>
    </w:pPr>
    <w:rPr>
      <w:rFonts w:eastAsia="Calibri"/>
      <w:b/>
      <w:szCs w:val="22"/>
      <w:lang w:eastAsia="en-US"/>
    </w:rPr>
  </w:style>
  <w:style w:type="paragraph" w:customStyle="1" w:styleId="EntInstit">
    <w:name w:val="EntInstit"/>
    <w:basedOn w:val="Normal"/>
    <w:rsid w:val="0076235A"/>
    <w:pPr>
      <w:widowControl/>
      <w:jc w:val="right"/>
    </w:pPr>
    <w:rPr>
      <w:rFonts w:eastAsia="Calibri"/>
      <w:b/>
      <w:szCs w:val="22"/>
      <w:lang w:eastAsia="en-US"/>
    </w:rPr>
  </w:style>
  <w:style w:type="paragraph" w:customStyle="1" w:styleId="EntRefer">
    <w:name w:val="EntRefer"/>
    <w:basedOn w:val="Normal"/>
    <w:rsid w:val="0076235A"/>
    <w:pPr>
      <w:widowControl/>
    </w:pPr>
    <w:rPr>
      <w:rFonts w:eastAsia="Calibri"/>
      <w:b/>
      <w:szCs w:val="22"/>
      <w:lang w:eastAsia="en-US"/>
    </w:rPr>
  </w:style>
  <w:style w:type="paragraph" w:customStyle="1" w:styleId="EntEmet">
    <w:name w:val="EntEmet"/>
    <w:basedOn w:val="Normal"/>
    <w:rsid w:val="0076235A"/>
    <w:pPr>
      <w:widowControl/>
      <w:spacing w:before="40"/>
    </w:pPr>
    <w:rPr>
      <w:rFonts w:eastAsia="Calibri"/>
      <w:szCs w:val="22"/>
      <w:lang w:eastAsia="en-US"/>
    </w:rPr>
  </w:style>
  <w:style w:type="paragraph" w:customStyle="1" w:styleId="EntText">
    <w:name w:val="EntText"/>
    <w:basedOn w:val="Normal"/>
    <w:rsid w:val="0076235A"/>
    <w:pPr>
      <w:widowControl/>
      <w:spacing w:before="120" w:after="120" w:line="360" w:lineRule="auto"/>
    </w:pPr>
    <w:rPr>
      <w:rFonts w:eastAsia="Calibri"/>
      <w:szCs w:val="22"/>
      <w:lang w:eastAsia="en-US"/>
    </w:rPr>
  </w:style>
  <w:style w:type="paragraph" w:customStyle="1" w:styleId="EntEU">
    <w:name w:val="EntEU"/>
    <w:basedOn w:val="Normal"/>
    <w:rsid w:val="0076235A"/>
    <w:pPr>
      <w:widowControl/>
      <w:spacing w:before="240" w:after="240"/>
      <w:jc w:val="center"/>
    </w:pPr>
    <w:rPr>
      <w:rFonts w:eastAsia="Calibri"/>
      <w:b/>
      <w:sz w:val="36"/>
      <w:szCs w:val="22"/>
      <w:lang w:eastAsia="en-US"/>
    </w:rPr>
  </w:style>
  <w:style w:type="paragraph" w:customStyle="1" w:styleId="EntASSOC">
    <w:name w:val="EntASSOC"/>
    <w:basedOn w:val="Normal"/>
    <w:rsid w:val="0076235A"/>
    <w:pPr>
      <w:widowControl/>
      <w:jc w:val="center"/>
    </w:pPr>
    <w:rPr>
      <w:rFonts w:eastAsia="Calibri"/>
      <w:b/>
      <w:szCs w:val="22"/>
      <w:lang w:eastAsia="en-US"/>
    </w:rPr>
  </w:style>
  <w:style w:type="paragraph" w:customStyle="1" w:styleId="EntACP">
    <w:name w:val="EntACP"/>
    <w:basedOn w:val="Normal"/>
    <w:rsid w:val="0076235A"/>
    <w:pPr>
      <w:widowControl/>
      <w:spacing w:after="180"/>
      <w:jc w:val="center"/>
    </w:pPr>
    <w:rPr>
      <w:rFonts w:eastAsia="Calibri"/>
      <w:b/>
      <w:spacing w:val="40"/>
      <w:sz w:val="28"/>
      <w:szCs w:val="22"/>
      <w:lang w:eastAsia="en-US"/>
    </w:rPr>
  </w:style>
  <w:style w:type="paragraph" w:customStyle="1" w:styleId="EntInstitACP">
    <w:name w:val="EntInstitACP"/>
    <w:basedOn w:val="Normal"/>
    <w:rsid w:val="0076235A"/>
    <w:pPr>
      <w:widowControl/>
      <w:jc w:val="center"/>
    </w:pPr>
    <w:rPr>
      <w:rFonts w:eastAsia="Calibri"/>
      <w:b/>
      <w:szCs w:val="22"/>
      <w:lang w:eastAsia="en-US"/>
    </w:rPr>
  </w:style>
  <w:style w:type="paragraph" w:customStyle="1" w:styleId="Genredudocument">
    <w:name w:val="Genre du document"/>
    <w:basedOn w:val="EntRefer"/>
    <w:next w:val="EntRefer"/>
    <w:rsid w:val="0076235A"/>
    <w:pPr>
      <w:spacing w:before="240"/>
    </w:pPr>
  </w:style>
  <w:style w:type="paragraph" w:customStyle="1" w:styleId="Accordtitre">
    <w:name w:val="Accord titre"/>
    <w:basedOn w:val="Normal"/>
    <w:rsid w:val="0076235A"/>
    <w:pPr>
      <w:widowControl/>
      <w:spacing w:line="360" w:lineRule="auto"/>
      <w:jc w:val="center"/>
    </w:pPr>
    <w:rPr>
      <w:rFonts w:eastAsia="Calibri"/>
      <w:szCs w:val="22"/>
      <w:lang w:eastAsia="en-US"/>
    </w:rPr>
  </w:style>
  <w:style w:type="paragraph" w:customStyle="1" w:styleId="FooterAccord">
    <w:name w:val="Footer Accord"/>
    <w:basedOn w:val="Normal"/>
    <w:rsid w:val="0076235A"/>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76235A"/>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76235A"/>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76235A"/>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76235A"/>
    <w:pPr>
      <w:spacing w:after="240"/>
    </w:pPr>
  </w:style>
  <w:style w:type="paragraph" w:customStyle="1" w:styleId="Annexetitre">
    <w:name w:val="Annexe titre"/>
    <w:basedOn w:val="Normal"/>
    <w:next w:val="Normal"/>
    <w:rsid w:val="0076235A"/>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76235A"/>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76235A"/>
    <w:pPr>
      <w:widowControl/>
    </w:pPr>
    <w:rPr>
      <w:rFonts w:eastAsia="Calibri"/>
      <w:sz w:val="20"/>
      <w:lang w:eastAsia="en-US"/>
    </w:rPr>
  </w:style>
  <w:style w:type="character" w:customStyle="1" w:styleId="EndnoteTextChar">
    <w:name w:val="Endnote Text Char"/>
    <w:basedOn w:val="DefaultParagraphFont"/>
    <w:link w:val="EndnoteText"/>
    <w:uiPriority w:val="99"/>
    <w:rsid w:val="0076235A"/>
    <w:rPr>
      <w:rFonts w:eastAsia="Calibri"/>
      <w:lang w:val="el-GR" w:eastAsia="en-US"/>
    </w:rPr>
  </w:style>
  <w:style w:type="character" w:styleId="EndnoteReference">
    <w:name w:val="endnote reference"/>
    <w:basedOn w:val="DefaultParagraphFont"/>
    <w:uiPriority w:val="99"/>
    <w:unhideWhenUsed/>
    <w:rsid w:val="0076235A"/>
    <w:rPr>
      <w:bdr w:val="none" w:sz="0" w:space="0" w:color="auto"/>
      <w:shd w:val="clear" w:color="auto" w:fill="auto"/>
      <w:vertAlign w:val="superscript"/>
    </w:rPr>
  </w:style>
  <w:style w:type="paragraph" w:customStyle="1" w:styleId="Division1">
    <w:name w:val="Division 1"/>
    <w:basedOn w:val="Normal"/>
    <w:next w:val="Normal"/>
    <w:rsid w:val="0076235A"/>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76235A"/>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76235A"/>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76235A"/>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76235A"/>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76235A"/>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76235A"/>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76235A"/>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76235A"/>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76235A"/>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76235A"/>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76235A"/>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76235A"/>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76235A"/>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76235A"/>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76235A"/>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76235A"/>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76235A"/>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76235A"/>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76235A"/>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76235A"/>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76235A"/>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76235A"/>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76235A"/>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76235A"/>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76235A"/>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76235A"/>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76235A"/>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76235A"/>
    <w:pPr>
      <w:pBdr>
        <w:top w:val="none" w:sz="0" w:space="0" w:color="auto"/>
        <w:left w:val="single" w:sz="4" w:space="20" w:color="auto"/>
      </w:pBdr>
    </w:pPr>
  </w:style>
  <w:style w:type="character" w:customStyle="1" w:styleId="diff-tte-added">
    <w:name w:val="diff-tte-added"/>
    <w:basedOn w:val="DefaultParagraphFont"/>
    <w:rsid w:val="0076235A"/>
    <w:rPr>
      <w:b/>
      <w:i/>
    </w:rPr>
  </w:style>
  <w:style w:type="character" w:customStyle="1" w:styleId="diff-tte-removed">
    <w:name w:val="diff-tte-removed"/>
    <w:basedOn w:val="DefaultParagraphFont"/>
    <w:rsid w:val="0076235A"/>
    <w:rPr>
      <w:strike/>
    </w:rPr>
  </w:style>
  <w:style w:type="character" w:customStyle="1" w:styleId="Hyperlink1">
    <w:name w:val="Hyperlink1"/>
    <w:basedOn w:val="DefaultParagraphFont"/>
    <w:uiPriority w:val="99"/>
    <w:unhideWhenUsed/>
    <w:rsid w:val="0076235A"/>
    <w:rPr>
      <w:color w:val="0563C1"/>
      <w:u w:val="single"/>
    </w:rPr>
  </w:style>
  <w:style w:type="paragraph" w:styleId="NormalWeb">
    <w:name w:val="Normal (Web)"/>
    <w:basedOn w:val="Normal"/>
    <w:uiPriority w:val="99"/>
    <w:unhideWhenUsed/>
    <w:rsid w:val="0076235A"/>
    <w:pPr>
      <w:widowControl/>
      <w:spacing w:before="100" w:beforeAutospacing="1" w:after="100" w:afterAutospacing="1"/>
    </w:pPr>
    <w:rPr>
      <w:szCs w:val="24"/>
    </w:rPr>
  </w:style>
  <w:style w:type="paragraph" w:styleId="Revision">
    <w:name w:val="Revision"/>
    <w:hidden/>
    <w:uiPriority w:val="99"/>
    <w:semiHidden/>
    <w:rsid w:val="0076235A"/>
    <w:rPr>
      <w:rFonts w:eastAsia="Calibri"/>
      <w:sz w:val="24"/>
      <w:szCs w:val="22"/>
      <w:lang w:eastAsia="en-US"/>
    </w:rPr>
  </w:style>
  <w:style w:type="numbering" w:customStyle="1" w:styleId="NoList2">
    <w:name w:val="No List2"/>
    <w:next w:val="NoList"/>
    <w:uiPriority w:val="99"/>
    <w:semiHidden/>
    <w:unhideWhenUsed/>
    <w:rsid w:val="0076235A"/>
  </w:style>
  <w:style w:type="numbering" w:customStyle="1" w:styleId="NoList3">
    <w:name w:val="No List3"/>
    <w:next w:val="NoList"/>
    <w:uiPriority w:val="99"/>
    <w:semiHidden/>
    <w:unhideWhenUsed/>
    <w:rsid w:val="00762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85457-6030-47EA-9972-6744F1FF0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526</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CHRISTOFOROU Nikolaos C</cp:lastModifiedBy>
  <cp:revision>2</cp:revision>
  <cp:lastPrinted>2004-11-19T15:42:00Z</cp:lastPrinted>
  <dcterms:created xsi:type="dcterms:W3CDTF">2024-09-10T14:25:00Z</dcterms:created>
  <dcterms:modified xsi:type="dcterms:W3CDTF">2024-09-10T14:25:00Z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P9_TA(2024)0343_</vt:lpwstr>
  </property>
  <property fmtid="{D5CDD505-2E9C-101B-9397-08002B2CF9AE}" pid="4" name="&lt;Type&gt;">
    <vt:lpwstr>RR</vt:lpwstr>
  </property>
</Properties>
</file>