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749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3749A" w:rsidRDefault="0069049A" w:rsidP="0010095E">
            <w:pPr>
              <w:pStyle w:val="EPName"/>
            </w:pPr>
            <w:r w:rsidRPr="0073749A">
              <w:t>Europski parlament</w:t>
            </w:r>
          </w:p>
          <w:p w:rsidR="00751A4A" w:rsidRPr="0073749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939AE">
              <w:t>2019</w:t>
            </w:r>
            <w:r w:rsidRPr="0073749A">
              <w:t>-</w:t>
            </w:r>
            <w:r w:rsidRPr="003939A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3749A" w:rsidRDefault="00187494" w:rsidP="0010095E">
            <w:pPr>
              <w:pStyle w:val="EPLogo"/>
            </w:pPr>
            <w:r w:rsidRPr="0073749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3749A" w:rsidRDefault="00D058B8" w:rsidP="004C5D52">
      <w:pPr>
        <w:pStyle w:val="LineTop"/>
      </w:pPr>
    </w:p>
    <w:p w:rsidR="00680577" w:rsidRPr="0073749A" w:rsidRDefault="0069049A" w:rsidP="00680577">
      <w:pPr>
        <w:pStyle w:val="EPBodyTA1"/>
      </w:pPr>
      <w:r w:rsidRPr="0073749A">
        <w:t>USVOJENI TEKSTOVI</w:t>
      </w:r>
    </w:p>
    <w:p w:rsidR="00D058B8" w:rsidRPr="0073749A" w:rsidRDefault="00D058B8" w:rsidP="00D058B8">
      <w:pPr>
        <w:pStyle w:val="LineBottom"/>
      </w:pPr>
    </w:p>
    <w:p w:rsidR="0069049A" w:rsidRPr="0073749A" w:rsidRDefault="0069049A" w:rsidP="0069049A">
      <w:pPr>
        <w:pStyle w:val="ATHeading1"/>
      </w:pPr>
      <w:bookmarkStart w:id="0" w:name="TANumber"/>
      <w:r w:rsidRPr="0073749A">
        <w:t>P</w:t>
      </w:r>
      <w:r w:rsidRPr="003939AE">
        <w:t>9</w:t>
      </w:r>
      <w:r w:rsidRPr="0073749A">
        <w:t>_TA(</w:t>
      </w:r>
      <w:r w:rsidRPr="003939AE">
        <w:t>2024</w:t>
      </w:r>
      <w:r w:rsidRPr="0073749A">
        <w:t>)</w:t>
      </w:r>
      <w:r w:rsidRPr="003939AE">
        <w:t>00</w:t>
      </w:r>
      <w:r w:rsidR="00FB75F9" w:rsidRPr="003939AE">
        <w:t>93</w:t>
      </w:r>
      <w:bookmarkEnd w:id="0"/>
    </w:p>
    <w:p w:rsidR="0069049A" w:rsidRPr="0073749A" w:rsidRDefault="0069049A" w:rsidP="0069049A">
      <w:pPr>
        <w:pStyle w:val="ATHeading2"/>
      </w:pPr>
      <w:bookmarkStart w:id="1" w:name="title"/>
      <w:r w:rsidRPr="0073749A">
        <w:t>Zaštita okoliša putem kaznenog prava</w:t>
      </w:r>
      <w:bookmarkEnd w:id="1"/>
    </w:p>
    <w:p w:rsidR="0069049A" w:rsidRPr="0073749A" w:rsidRDefault="0069049A" w:rsidP="0069049A">
      <w:pPr>
        <w:rPr>
          <w:i/>
          <w:vanish/>
        </w:rPr>
      </w:pPr>
      <w:r w:rsidRPr="0073749A">
        <w:rPr>
          <w:i/>
        </w:rPr>
        <w:fldChar w:fldCharType="begin"/>
      </w:r>
      <w:r w:rsidRPr="0073749A">
        <w:rPr>
          <w:i/>
        </w:rPr>
        <w:instrText xml:space="preserve"> TC"(</w:instrText>
      </w:r>
      <w:bookmarkStart w:id="2" w:name="DocNumber"/>
      <w:r w:rsidRPr="0073749A">
        <w:rPr>
          <w:i/>
        </w:rPr>
        <w:instrText>A</w:instrText>
      </w:r>
      <w:r w:rsidRPr="003939AE">
        <w:rPr>
          <w:i/>
        </w:rPr>
        <w:instrText>9</w:instrText>
      </w:r>
      <w:r w:rsidRPr="0073749A">
        <w:rPr>
          <w:i/>
        </w:rPr>
        <w:instrText>-</w:instrText>
      </w:r>
      <w:r w:rsidRPr="003939AE">
        <w:rPr>
          <w:i/>
        </w:rPr>
        <w:instrText>0087</w:instrText>
      </w:r>
      <w:r w:rsidRPr="0073749A">
        <w:rPr>
          <w:i/>
        </w:rPr>
        <w:instrText>/</w:instrText>
      </w:r>
      <w:r w:rsidRPr="003939AE">
        <w:rPr>
          <w:i/>
        </w:rPr>
        <w:instrText>2023</w:instrText>
      </w:r>
      <w:bookmarkEnd w:id="2"/>
      <w:r w:rsidRPr="0073749A">
        <w:rPr>
          <w:i/>
        </w:rPr>
        <w:instrText xml:space="preserve"> - Izvjestitelj: </w:instrText>
      </w:r>
      <w:proofErr w:type="spellStart"/>
      <w:r w:rsidRPr="0073749A">
        <w:rPr>
          <w:i/>
        </w:rPr>
        <w:instrText>Antonius</w:instrText>
      </w:r>
      <w:proofErr w:type="spellEnd"/>
      <w:r w:rsidRPr="0073749A">
        <w:rPr>
          <w:i/>
        </w:rPr>
        <w:instrText xml:space="preserve"> </w:instrText>
      </w:r>
      <w:proofErr w:type="spellStart"/>
      <w:r w:rsidRPr="0073749A">
        <w:rPr>
          <w:i/>
        </w:rPr>
        <w:instrText>Manders</w:instrText>
      </w:r>
      <w:proofErr w:type="spellEnd"/>
      <w:r w:rsidRPr="0073749A">
        <w:rPr>
          <w:i/>
        </w:rPr>
        <w:instrText>)"\l</w:instrText>
      </w:r>
      <w:r w:rsidRPr="003939AE">
        <w:rPr>
          <w:i/>
        </w:rPr>
        <w:instrText>3</w:instrText>
      </w:r>
      <w:r w:rsidRPr="0073749A">
        <w:rPr>
          <w:i/>
        </w:rPr>
        <w:instrText xml:space="preserve"> \n&gt; \* MERGEFORMAT </w:instrText>
      </w:r>
      <w:r w:rsidRPr="0073749A">
        <w:rPr>
          <w:i/>
        </w:rPr>
        <w:fldChar w:fldCharType="end"/>
      </w:r>
    </w:p>
    <w:p w:rsidR="0069049A" w:rsidRPr="0073749A" w:rsidRDefault="0069049A" w:rsidP="0069049A">
      <w:pPr>
        <w:rPr>
          <w:vanish/>
        </w:rPr>
      </w:pPr>
      <w:bookmarkStart w:id="3" w:name="Commission"/>
      <w:r w:rsidRPr="0073749A">
        <w:rPr>
          <w:vanish/>
        </w:rPr>
        <w:t>Odbor za pravna pitanja</w:t>
      </w:r>
      <w:bookmarkEnd w:id="3"/>
    </w:p>
    <w:p w:rsidR="0069049A" w:rsidRPr="0073749A" w:rsidRDefault="0069049A" w:rsidP="0069049A">
      <w:pPr>
        <w:rPr>
          <w:vanish/>
        </w:rPr>
      </w:pPr>
      <w:bookmarkStart w:id="4" w:name="PE"/>
      <w:r w:rsidRPr="0073749A">
        <w:rPr>
          <w:vanish/>
        </w:rPr>
        <w:t>PE</w:t>
      </w:r>
      <w:r w:rsidRPr="003939AE">
        <w:rPr>
          <w:vanish/>
        </w:rPr>
        <w:t>737</w:t>
      </w:r>
      <w:r w:rsidRPr="0073749A">
        <w:rPr>
          <w:vanish/>
        </w:rPr>
        <w:t>.</w:t>
      </w:r>
      <w:r w:rsidRPr="003939AE">
        <w:rPr>
          <w:vanish/>
        </w:rPr>
        <w:t>290</w:t>
      </w:r>
      <w:bookmarkEnd w:id="4"/>
    </w:p>
    <w:p w:rsidR="0069049A" w:rsidRPr="0073749A" w:rsidRDefault="0069049A" w:rsidP="0069049A">
      <w:pPr>
        <w:pStyle w:val="ATHeading3"/>
      </w:pPr>
      <w:bookmarkStart w:id="5" w:name="Sujet"/>
      <w:r w:rsidRPr="0073749A">
        <w:t>Zakonodavna rezoluc</w:t>
      </w:r>
      <w:r w:rsidR="002875A7" w:rsidRPr="0073749A">
        <w:t xml:space="preserve">ija Europskog parlamenta od </w:t>
      </w:r>
      <w:r w:rsidR="002875A7" w:rsidRPr="003939AE">
        <w:t>27</w:t>
      </w:r>
      <w:r w:rsidR="002875A7" w:rsidRPr="0073749A">
        <w:t>. veljače</w:t>
      </w:r>
      <w:r w:rsidRPr="0073749A">
        <w:t xml:space="preserve"> </w:t>
      </w:r>
      <w:r w:rsidRPr="003939AE">
        <w:t>2024</w:t>
      </w:r>
      <w:r w:rsidRPr="0073749A">
        <w:t xml:space="preserve">. o Prijedlogu direktive Europskog parlamenta i Vijeća o zaštiti okoliša putem kaznenog prava i zamjeni Direktive </w:t>
      </w:r>
      <w:r w:rsidRPr="003939AE">
        <w:t>2008</w:t>
      </w:r>
      <w:r w:rsidRPr="0073749A">
        <w:t>/</w:t>
      </w:r>
      <w:r w:rsidRPr="003939AE">
        <w:t>99</w:t>
      </w:r>
      <w:r w:rsidRPr="0073749A">
        <w:t>/EZ</w:t>
      </w:r>
      <w:bookmarkEnd w:id="5"/>
      <w:r w:rsidRPr="0073749A">
        <w:t xml:space="preserve"> </w:t>
      </w:r>
      <w:bookmarkStart w:id="6" w:name="References"/>
      <w:r w:rsidRPr="0073749A">
        <w:t>(COM(</w:t>
      </w:r>
      <w:r w:rsidRPr="003939AE">
        <w:t>2021</w:t>
      </w:r>
      <w:r w:rsidRPr="0073749A">
        <w:t>)</w:t>
      </w:r>
      <w:r w:rsidRPr="003939AE">
        <w:t>0851</w:t>
      </w:r>
      <w:r w:rsidRPr="0073749A">
        <w:t xml:space="preserve"> – C</w:t>
      </w:r>
      <w:r w:rsidRPr="003939AE">
        <w:t>9</w:t>
      </w:r>
      <w:r w:rsidRPr="0073749A">
        <w:t>-</w:t>
      </w:r>
      <w:r w:rsidRPr="003939AE">
        <w:t>0466</w:t>
      </w:r>
      <w:r w:rsidRPr="0073749A">
        <w:t>/</w:t>
      </w:r>
      <w:r w:rsidRPr="003939AE">
        <w:t>2021</w:t>
      </w:r>
      <w:r w:rsidRPr="0073749A">
        <w:t xml:space="preserve"> – </w:t>
      </w:r>
      <w:r w:rsidRPr="003939AE">
        <w:t>2021</w:t>
      </w:r>
      <w:r w:rsidRPr="0073749A">
        <w:t>/</w:t>
      </w:r>
      <w:r w:rsidRPr="003939AE">
        <w:t>0422</w:t>
      </w:r>
      <w:r w:rsidRPr="0073749A">
        <w:t>(COD))</w:t>
      </w:r>
      <w:bookmarkEnd w:id="6"/>
    </w:p>
    <w:p w:rsidR="0069049A" w:rsidRPr="0073749A" w:rsidRDefault="0069049A" w:rsidP="0069049A"/>
    <w:p w:rsidR="00D007E5" w:rsidRPr="0073749A" w:rsidRDefault="00D007E5" w:rsidP="00D007E5">
      <w:pPr>
        <w:rPr>
          <w:b/>
        </w:rPr>
      </w:pPr>
      <w:bookmarkStart w:id="7" w:name="TextBodyBegin"/>
      <w:bookmarkEnd w:id="7"/>
      <w:r w:rsidRPr="0073749A">
        <w:rPr>
          <w:b/>
        </w:rPr>
        <w:t>(Redovni zakonodavni postupak: prvo čitanje)</w:t>
      </w:r>
    </w:p>
    <w:p w:rsidR="00D007E5" w:rsidRPr="0073749A" w:rsidRDefault="00D007E5" w:rsidP="00D007E5">
      <w:pPr>
        <w:spacing w:before="480" w:after="240"/>
      </w:pPr>
      <w:r w:rsidRPr="0073749A">
        <w:rPr>
          <w:i/>
        </w:rPr>
        <w:t>Europski parlament</w:t>
      </w:r>
      <w:r w:rsidRPr="0073749A">
        <w:t>,</w:t>
      </w:r>
    </w:p>
    <w:p w:rsidR="00D007E5" w:rsidRPr="0073749A" w:rsidRDefault="00D007E5" w:rsidP="00D007E5">
      <w:pPr>
        <w:spacing w:after="240"/>
        <w:ind w:left="567" w:hanging="567"/>
      </w:pPr>
      <w:r w:rsidRPr="0073749A">
        <w:t>–</w:t>
      </w:r>
      <w:r w:rsidRPr="0073749A">
        <w:tab/>
        <w:t>uzimajući u obzir Prijedlog Komisije upućen Europskom parlamentu i Vijeću (COM(</w:t>
      </w:r>
      <w:r w:rsidRPr="003939AE">
        <w:t>2021</w:t>
      </w:r>
      <w:r w:rsidRPr="0073749A">
        <w:t>)</w:t>
      </w:r>
      <w:r w:rsidRPr="003939AE">
        <w:t>0851</w:t>
      </w:r>
      <w:r w:rsidRPr="0073749A">
        <w:t>),</w:t>
      </w:r>
    </w:p>
    <w:p w:rsidR="00D007E5" w:rsidRPr="0073749A" w:rsidRDefault="00D007E5" w:rsidP="00D007E5">
      <w:pPr>
        <w:spacing w:after="240"/>
        <w:ind w:left="567" w:hanging="567"/>
      </w:pPr>
      <w:r w:rsidRPr="0073749A">
        <w:t>–</w:t>
      </w:r>
      <w:r w:rsidRPr="0073749A">
        <w:tab/>
        <w:t xml:space="preserve">uzimajući u obzir članak </w:t>
      </w:r>
      <w:r w:rsidRPr="003939AE">
        <w:t>294</w:t>
      </w:r>
      <w:r w:rsidRPr="0073749A">
        <w:t xml:space="preserve">. stavak </w:t>
      </w:r>
      <w:r w:rsidRPr="003939AE">
        <w:t>2</w:t>
      </w:r>
      <w:r w:rsidRPr="0073749A">
        <w:t xml:space="preserve">. i članak </w:t>
      </w:r>
      <w:r w:rsidRPr="003939AE">
        <w:t>83</w:t>
      </w:r>
      <w:r w:rsidRPr="0073749A">
        <w:t xml:space="preserve">. stavak </w:t>
      </w:r>
      <w:r w:rsidRPr="003939AE">
        <w:t>2</w:t>
      </w:r>
      <w:r w:rsidRPr="0073749A">
        <w:t>. Ugovora o funkcioniranju Europske unije, u skladu s kojima je Komisija podnijela Prijedlog Parlamentu (C</w:t>
      </w:r>
      <w:r w:rsidRPr="003939AE">
        <w:t>9</w:t>
      </w:r>
      <w:r w:rsidRPr="0073749A">
        <w:noBreakHyphen/>
      </w:r>
      <w:r w:rsidRPr="003939AE">
        <w:t>0466</w:t>
      </w:r>
      <w:r w:rsidRPr="0073749A">
        <w:t>/</w:t>
      </w:r>
      <w:r w:rsidRPr="003939AE">
        <w:t>2021</w:t>
      </w:r>
      <w:r w:rsidRPr="0073749A">
        <w:t>),</w:t>
      </w:r>
    </w:p>
    <w:p w:rsidR="00D007E5" w:rsidRPr="0073749A" w:rsidRDefault="00D007E5" w:rsidP="00D007E5">
      <w:pPr>
        <w:spacing w:after="240"/>
        <w:ind w:left="567" w:hanging="567"/>
      </w:pPr>
      <w:r w:rsidRPr="0073749A">
        <w:t>–</w:t>
      </w:r>
      <w:r w:rsidRPr="0073749A">
        <w:tab/>
        <w:t xml:space="preserve">uzimajući u obzir članak </w:t>
      </w:r>
      <w:r w:rsidRPr="003939AE">
        <w:t>294</w:t>
      </w:r>
      <w:r w:rsidRPr="0073749A">
        <w:t xml:space="preserve">. stavak </w:t>
      </w:r>
      <w:r w:rsidRPr="003939AE">
        <w:t>3</w:t>
      </w:r>
      <w:r w:rsidRPr="0073749A">
        <w:t>. Ugovora o funkcioniranju Europske unije,</w:t>
      </w:r>
    </w:p>
    <w:p w:rsidR="002875A7" w:rsidRPr="0073749A" w:rsidRDefault="002875A7" w:rsidP="002875A7">
      <w:pPr>
        <w:spacing w:after="240"/>
        <w:ind w:left="567" w:hanging="567"/>
      </w:pPr>
      <w:r w:rsidRPr="0073749A">
        <w:t>–</w:t>
      </w:r>
      <w:r w:rsidRPr="0073749A">
        <w:tab/>
        <w:t xml:space="preserve">uzimajući u obzir mišljenje Europskoga gospodarskog i socijalnog odbora od </w:t>
      </w:r>
      <w:r w:rsidRPr="003939AE">
        <w:t>23</w:t>
      </w:r>
      <w:r w:rsidRPr="0073749A">
        <w:t xml:space="preserve">. ožujka </w:t>
      </w:r>
      <w:r w:rsidRPr="003939AE">
        <w:t>2022</w:t>
      </w:r>
      <w:r w:rsidRPr="0073749A">
        <w:t>.</w:t>
      </w:r>
      <w:r w:rsidRPr="0073749A">
        <w:rPr>
          <w:vertAlign w:val="superscript"/>
        </w:rPr>
        <w:footnoteReference w:id="1"/>
      </w:r>
      <w:r w:rsidRPr="0073749A">
        <w:t>,</w:t>
      </w:r>
    </w:p>
    <w:p w:rsidR="002875A7" w:rsidRPr="0073749A" w:rsidRDefault="002875A7" w:rsidP="00D007E5">
      <w:pPr>
        <w:spacing w:after="240"/>
        <w:ind w:left="567" w:hanging="567"/>
      </w:pPr>
      <w:r w:rsidRPr="0073749A">
        <w:t>–</w:t>
      </w:r>
      <w:r w:rsidRPr="0073749A">
        <w:tab/>
        <w:t xml:space="preserve">uzimajući u obzir privremeni sporazum koji je odobrio nadležni odbor u skladu s člankom </w:t>
      </w:r>
      <w:r w:rsidRPr="003939AE">
        <w:t>74</w:t>
      </w:r>
      <w:r w:rsidRPr="0073749A">
        <w:t xml:space="preserve">. stavkom </w:t>
      </w:r>
      <w:r w:rsidRPr="003939AE">
        <w:t>4</w:t>
      </w:r>
      <w:r w:rsidRPr="0073749A">
        <w:t xml:space="preserve">. Poslovnika te činjenicu da se predstavnik Vijeća pismom od </w:t>
      </w:r>
      <w:r w:rsidRPr="003939AE">
        <w:t>6</w:t>
      </w:r>
      <w:r w:rsidRPr="0073749A">
        <w:t xml:space="preserve">. prosinca </w:t>
      </w:r>
      <w:r w:rsidRPr="003939AE">
        <w:t>2023</w:t>
      </w:r>
      <w:r w:rsidRPr="0073749A">
        <w:t xml:space="preserve">. obvezao prihvatiti stajalište Europskog parlamenta u skladu s člankom </w:t>
      </w:r>
      <w:r w:rsidRPr="003939AE">
        <w:t>294</w:t>
      </w:r>
      <w:r w:rsidRPr="0073749A">
        <w:t xml:space="preserve">. stavkom </w:t>
      </w:r>
      <w:r w:rsidRPr="003939AE">
        <w:t>4</w:t>
      </w:r>
      <w:r w:rsidRPr="0073749A">
        <w:t>. Ugovora o funkcioniranju Europske unije,</w:t>
      </w:r>
    </w:p>
    <w:p w:rsidR="00D007E5" w:rsidRPr="0073749A" w:rsidRDefault="00D007E5" w:rsidP="00D007E5">
      <w:pPr>
        <w:spacing w:after="240"/>
        <w:ind w:left="567" w:hanging="567"/>
      </w:pPr>
      <w:r w:rsidRPr="0073749A">
        <w:t>–</w:t>
      </w:r>
      <w:r w:rsidRPr="0073749A">
        <w:tab/>
        <w:t xml:space="preserve">uzimajući u obzir članak </w:t>
      </w:r>
      <w:r w:rsidRPr="003939AE">
        <w:t>59</w:t>
      </w:r>
      <w:r w:rsidRPr="0073749A">
        <w:t>. Poslovnika,</w:t>
      </w:r>
    </w:p>
    <w:p w:rsidR="00D007E5" w:rsidRPr="0073749A" w:rsidRDefault="00D007E5" w:rsidP="00D007E5">
      <w:pPr>
        <w:spacing w:after="240"/>
        <w:ind w:left="567" w:hanging="567"/>
      </w:pPr>
      <w:r w:rsidRPr="0073749A">
        <w:t>–</w:t>
      </w:r>
      <w:r w:rsidRPr="0073749A">
        <w:tab/>
        <w:t>uzimajući u obzir mišljenja Odbora za razvoj, Odbora za okoliš, javno zdravlje i sigurnost hrane, Odbora za građanske slobode, pravosuđe i unutarnje poslove i Odbora za predstavke,</w:t>
      </w:r>
    </w:p>
    <w:p w:rsidR="00D007E5" w:rsidRPr="0073749A" w:rsidRDefault="00D007E5" w:rsidP="00D007E5">
      <w:pPr>
        <w:spacing w:after="240"/>
        <w:ind w:left="567" w:hanging="567"/>
      </w:pPr>
      <w:r w:rsidRPr="0073749A">
        <w:lastRenderedPageBreak/>
        <w:t>–</w:t>
      </w:r>
      <w:r w:rsidRPr="0073749A">
        <w:tab/>
        <w:t>uzimajući u obzir izvješće Odbora za pravna pitanja (A</w:t>
      </w:r>
      <w:r w:rsidRPr="003939AE">
        <w:t>9</w:t>
      </w:r>
      <w:r w:rsidRPr="0073749A">
        <w:noBreakHyphen/>
      </w:r>
      <w:r w:rsidRPr="003939AE">
        <w:t>0087</w:t>
      </w:r>
      <w:r w:rsidRPr="0073749A">
        <w:t>/</w:t>
      </w:r>
      <w:r w:rsidRPr="003939AE">
        <w:t>2023</w:t>
      </w:r>
      <w:r w:rsidRPr="0073749A">
        <w:t>),</w:t>
      </w:r>
    </w:p>
    <w:p w:rsidR="00D007E5" w:rsidRPr="0073749A" w:rsidRDefault="00D007E5" w:rsidP="00D007E5">
      <w:pPr>
        <w:spacing w:after="240"/>
        <w:ind w:left="567" w:hanging="567"/>
      </w:pPr>
      <w:r w:rsidRPr="003939AE">
        <w:t>1</w:t>
      </w:r>
      <w:r w:rsidRPr="0073749A">
        <w:t>.</w:t>
      </w:r>
      <w:r w:rsidRPr="0073749A">
        <w:tab/>
        <w:t>usvaja sljedeće stajalište u prvom čitanju;</w:t>
      </w:r>
    </w:p>
    <w:p w:rsidR="00D007E5" w:rsidRPr="0073749A" w:rsidRDefault="00D007E5" w:rsidP="00D007E5">
      <w:pPr>
        <w:spacing w:after="240"/>
        <w:ind w:left="567" w:hanging="567"/>
      </w:pPr>
      <w:r w:rsidRPr="003939AE">
        <w:t>2</w:t>
      </w:r>
      <w:r w:rsidRPr="0073749A">
        <w:t>.</w:t>
      </w:r>
      <w:r w:rsidRPr="0073749A">
        <w:tab/>
        <w:t>poziva Komisiju da predmet ponovno uputi Parlamentu ako zamijeni, bitno izmijeni ili namjerava bitno izmijeniti svoj Prijedlog;</w:t>
      </w:r>
    </w:p>
    <w:p w:rsidR="008C53CC" w:rsidRDefault="00D007E5" w:rsidP="00D007E5">
      <w:pPr>
        <w:spacing w:after="240"/>
        <w:ind w:left="567" w:hanging="567"/>
        <w:sectPr w:rsidR="008C53CC" w:rsidSect="00FF61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939AE">
        <w:t>3</w:t>
      </w:r>
      <w:r w:rsidRPr="0073749A">
        <w:t>.</w:t>
      </w:r>
      <w:r w:rsidRPr="0073749A">
        <w:tab/>
        <w:t>nalaže svojoj predsjednici da stajalište Parlamenta proslijedi Vijeću, Komisiji i nacionalnim parlamentima.</w:t>
      </w:r>
    </w:p>
    <w:p w:rsidR="00893697" w:rsidRPr="0073749A" w:rsidRDefault="00893697" w:rsidP="0073749A">
      <w:pPr>
        <w:widowControl/>
        <w:spacing w:before="120" w:after="120"/>
        <w:rPr>
          <w:rFonts w:eastAsia="Calibri"/>
          <w:b/>
          <w:szCs w:val="24"/>
          <w:lang w:eastAsia="en-US"/>
        </w:rPr>
      </w:pPr>
      <w:r w:rsidRPr="008C53CC">
        <w:rPr>
          <w:rFonts w:eastAsia="Calibri"/>
          <w:b/>
          <w:bCs/>
          <w:szCs w:val="24"/>
          <w:lang w:eastAsia="en-US"/>
        </w:rPr>
        <w:lastRenderedPageBreak/>
        <w:t>P</w:t>
      </w:r>
      <w:r w:rsidRPr="003939AE">
        <w:rPr>
          <w:rFonts w:eastAsia="Calibri"/>
          <w:b/>
          <w:bCs/>
          <w:szCs w:val="24"/>
          <w:lang w:eastAsia="en-US"/>
        </w:rPr>
        <w:t>9</w:t>
      </w:r>
      <w:r w:rsidRPr="008C53CC">
        <w:rPr>
          <w:rFonts w:eastAsia="Calibri"/>
          <w:b/>
          <w:bCs/>
          <w:szCs w:val="24"/>
          <w:lang w:eastAsia="en-US"/>
        </w:rPr>
        <w:t>_TC</w:t>
      </w:r>
      <w:r w:rsidRPr="003939AE">
        <w:rPr>
          <w:rFonts w:eastAsia="Calibri"/>
          <w:b/>
          <w:bCs/>
          <w:szCs w:val="24"/>
          <w:lang w:eastAsia="en-US"/>
        </w:rPr>
        <w:t>1</w:t>
      </w:r>
      <w:r w:rsidRPr="008C53CC">
        <w:rPr>
          <w:rFonts w:eastAsia="Calibri"/>
          <w:b/>
          <w:bCs/>
          <w:szCs w:val="24"/>
          <w:lang w:eastAsia="en-US"/>
        </w:rPr>
        <w:t>-COD(</w:t>
      </w:r>
      <w:r w:rsidRPr="003939AE">
        <w:rPr>
          <w:rFonts w:eastAsia="Calibri"/>
          <w:b/>
          <w:bCs/>
          <w:szCs w:val="24"/>
          <w:lang w:eastAsia="en-US"/>
        </w:rPr>
        <w:t>2021</w:t>
      </w:r>
      <w:r w:rsidRPr="008C53CC">
        <w:rPr>
          <w:rFonts w:eastAsia="Calibri"/>
          <w:b/>
          <w:bCs/>
          <w:szCs w:val="24"/>
          <w:lang w:eastAsia="en-US"/>
        </w:rPr>
        <w:t>)</w:t>
      </w:r>
      <w:r w:rsidRPr="003939AE">
        <w:rPr>
          <w:rFonts w:eastAsia="Calibri"/>
          <w:b/>
          <w:bCs/>
          <w:szCs w:val="24"/>
          <w:lang w:eastAsia="en-US"/>
        </w:rPr>
        <w:t>0422</w:t>
      </w:r>
    </w:p>
    <w:p w:rsidR="00893697" w:rsidRDefault="00893697" w:rsidP="0073749A">
      <w:pPr>
        <w:widowControl/>
        <w:spacing w:before="120" w:after="120"/>
        <w:rPr>
          <w:rFonts w:eastAsiaTheme="minorHAnsi"/>
          <w:i/>
          <w:szCs w:val="22"/>
          <w:lang w:eastAsia="en-US"/>
        </w:rPr>
      </w:pPr>
      <w:r w:rsidRPr="0073749A">
        <w:rPr>
          <w:rFonts w:eastAsia="Calibri"/>
          <w:b/>
          <w:szCs w:val="24"/>
          <w:lang w:eastAsia="en-US"/>
        </w:rPr>
        <w:t xml:space="preserve">Stajalište Europskog parlamenta usvojeno u prvom čitanju </w:t>
      </w:r>
      <w:r w:rsidRPr="003939AE">
        <w:rPr>
          <w:rFonts w:eastAsia="Calibri"/>
          <w:b/>
          <w:szCs w:val="24"/>
          <w:lang w:eastAsia="en-US"/>
        </w:rPr>
        <w:t>27</w:t>
      </w:r>
      <w:r w:rsidRPr="0073749A">
        <w:rPr>
          <w:rFonts w:eastAsia="Calibri"/>
          <w:b/>
          <w:szCs w:val="24"/>
          <w:lang w:eastAsia="en-US"/>
        </w:rPr>
        <w:t xml:space="preserve">. veljače </w:t>
      </w:r>
      <w:r w:rsidRPr="003939AE">
        <w:rPr>
          <w:rFonts w:eastAsia="Calibri"/>
          <w:b/>
          <w:szCs w:val="24"/>
          <w:lang w:eastAsia="en-US"/>
        </w:rPr>
        <w:t>2024</w:t>
      </w:r>
      <w:r w:rsidRPr="0073749A">
        <w:rPr>
          <w:rFonts w:eastAsia="Calibri"/>
          <w:b/>
          <w:szCs w:val="24"/>
          <w:lang w:eastAsia="en-US"/>
        </w:rPr>
        <w:t xml:space="preserve">. radi donošenja Direktive (EU) </w:t>
      </w:r>
      <w:r w:rsidRPr="003939AE">
        <w:rPr>
          <w:rFonts w:eastAsia="Calibri"/>
          <w:b/>
          <w:szCs w:val="24"/>
          <w:lang w:eastAsia="en-US"/>
        </w:rPr>
        <w:t>2024</w:t>
      </w:r>
      <w:r w:rsidRPr="0073749A">
        <w:rPr>
          <w:rFonts w:eastAsia="Calibri"/>
          <w:b/>
          <w:szCs w:val="24"/>
          <w:lang w:eastAsia="en-US"/>
        </w:rPr>
        <w:t xml:space="preserve">/... Europskog parlamenta i Vijeća </w:t>
      </w:r>
      <w:r w:rsidRPr="0073749A">
        <w:rPr>
          <w:rFonts w:eastAsiaTheme="minorHAnsi"/>
          <w:b/>
          <w:szCs w:val="22"/>
          <w:lang w:eastAsia="en-US"/>
        </w:rPr>
        <w:t xml:space="preserve">o zaštiti okoliša putem kaznenog prava i zamjeni direktiva </w:t>
      </w:r>
      <w:r w:rsidRPr="003939AE">
        <w:rPr>
          <w:rFonts w:eastAsiaTheme="minorHAnsi"/>
          <w:b/>
          <w:szCs w:val="22"/>
          <w:lang w:eastAsia="en-US"/>
        </w:rPr>
        <w:t>2008</w:t>
      </w:r>
      <w:r w:rsidRPr="0073749A">
        <w:rPr>
          <w:rFonts w:eastAsiaTheme="minorHAnsi"/>
          <w:b/>
          <w:szCs w:val="22"/>
          <w:lang w:eastAsia="en-US"/>
        </w:rPr>
        <w:t>/</w:t>
      </w:r>
      <w:r w:rsidRPr="003939AE">
        <w:rPr>
          <w:rFonts w:eastAsiaTheme="minorHAnsi"/>
          <w:b/>
          <w:szCs w:val="22"/>
          <w:lang w:eastAsia="en-US"/>
        </w:rPr>
        <w:t>99</w:t>
      </w:r>
      <w:r w:rsidRPr="0073749A">
        <w:rPr>
          <w:rFonts w:eastAsiaTheme="minorHAnsi"/>
          <w:b/>
          <w:szCs w:val="22"/>
          <w:lang w:eastAsia="en-US"/>
        </w:rPr>
        <w:t xml:space="preserve">/EZ i </w:t>
      </w:r>
      <w:r w:rsidRPr="003939AE">
        <w:rPr>
          <w:rFonts w:eastAsiaTheme="minorHAnsi"/>
          <w:b/>
          <w:szCs w:val="22"/>
          <w:lang w:eastAsia="en-US"/>
        </w:rPr>
        <w:t>2009</w:t>
      </w:r>
      <w:r w:rsidRPr="0073749A">
        <w:rPr>
          <w:rFonts w:eastAsiaTheme="minorHAnsi"/>
          <w:b/>
          <w:szCs w:val="22"/>
          <w:lang w:eastAsia="en-US"/>
        </w:rPr>
        <w:t>/</w:t>
      </w:r>
      <w:r w:rsidRPr="003939AE">
        <w:rPr>
          <w:rFonts w:eastAsiaTheme="minorHAnsi"/>
          <w:b/>
          <w:szCs w:val="22"/>
          <w:lang w:eastAsia="en-US"/>
        </w:rPr>
        <w:t>123</w:t>
      </w:r>
      <w:r w:rsidRPr="0073749A">
        <w:rPr>
          <w:rFonts w:eastAsiaTheme="minorHAnsi"/>
          <w:b/>
          <w:szCs w:val="22"/>
          <w:lang w:eastAsia="en-US"/>
        </w:rPr>
        <w:t>/EZ</w:t>
      </w:r>
      <w:r w:rsidRPr="0073749A">
        <w:rPr>
          <w:rFonts w:eastAsiaTheme="minorHAnsi"/>
          <w:i/>
          <w:szCs w:val="22"/>
          <w:lang w:eastAsia="en-US"/>
        </w:rPr>
        <w:t xml:space="preserve"> </w:t>
      </w:r>
    </w:p>
    <w:p w:rsidR="005E5028" w:rsidRDefault="005E5028" w:rsidP="0073749A">
      <w:pPr>
        <w:widowControl/>
        <w:spacing w:before="120" w:after="120"/>
        <w:rPr>
          <w:rFonts w:eastAsiaTheme="minorHAnsi"/>
          <w:i/>
          <w:szCs w:val="22"/>
          <w:lang w:eastAsia="en-US"/>
        </w:rPr>
      </w:pPr>
    </w:p>
    <w:p w:rsidR="005E5028" w:rsidRPr="005E5028" w:rsidRDefault="005E5028" w:rsidP="005E5028">
      <w:pPr>
        <w:widowControl/>
        <w:jc w:val="both"/>
        <w:rPr>
          <w:rFonts w:eastAsia="Calibri"/>
          <w:i/>
          <w:szCs w:val="24"/>
          <w:lang w:eastAsia="en-US"/>
        </w:rPr>
      </w:pPr>
      <w:r w:rsidRPr="005E5028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aktu,</w:t>
      </w:r>
      <w:r>
        <w:rPr>
          <w:rFonts w:eastAsia="Calibri"/>
          <w:i/>
          <w:szCs w:val="24"/>
          <w:lang w:eastAsia="en-US"/>
        </w:rPr>
        <w:t xml:space="preserve"> Direktivi</w:t>
      </w:r>
      <w:r w:rsidRPr="005E5028">
        <w:rPr>
          <w:rFonts w:eastAsia="Calibri"/>
          <w:i/>
          <w:szCs w:val="24"/>
          <w:lang w:eastAsia="en-US"/>
        </w:rPr>
        <w:t xml:space="preserve"> (EU) 2024/</w:t>
      </w:r>
      <w:r>
        <w:rPr>
          <w:rFonts w:eastAsia="Calibri"/>
          <w:i/>
          <w:szCs w:val="24"/>
          <w:lang w:eastAsia="en-US"/>
        </w:rPr>
        <w:t>1203</w:t>
      </w:r>
      <w:r w:rsidRPr="005E5028">
        <w:rPr>
          <w:rFonts w:eastAsia="Calibri"/>
          <w:i/>
          <w:szCs w:val="24"/>
          <w:lang w:eastAsia="en-US"/>
        </w:rPr>
        <w:t>.)</w:t>
      </w:r>
    </w:p>
    <w:p w:rsidR="005E5028" w:rsidRPr="005E5028" w:rsidRDefault="005E5028" w:rsidP="005E5028">
      <w:pPr>
        <w:spacing w:after="240"/>
        <w:rPr>
          <w:b/>
        </w:rPr>
      </w:pPr>
    </w:p>
    <w:p w:rsidR="005E5028" w:rsidRPr="0073749A" w:rsidRDefault="005E5028" w:rsidP="0073749A">
      <w:pPr>
        <w:widowControl/>
        <w:spacing w:before="120" w:after="120"/>
        <w:rPr>
          <w:rFonts w:eastAsiaTheme="minorHAnsi"/>
          <w:b/>
          <w:szCs w:val="24"/>
          <w:lang w:eastAsia="en-US"/>
        </w:rPr>
      </w:pPr>
    </w:p>
    <w:sectPr w:rsidR="005E5028" w:rsidRPr="0073749A" w:rsidSect="00FF61F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3CC" w:rsidRPr="00FF61FB" w:rsidRDefault="008C53CC">
      <w:r w:rsidRPr="00FF61FB">
        <w:separator/>
      </w:r>
    </w:p>
  </w:endnote>
  <w:endnote w:type="continuationSeparator" w:id="0">
    <w:p w:rsidR="008C53CC" w:rsidRPr="00FF61FB" w:rsidRDefault="008C53CC">
      <w:r w:rsidRPr="00FF61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C" w:rsidRPr="00FF61FB" w:rsidRDefault="008C53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C" w:rsidRPr="00FF61FB" w:rsidRDefault="008C53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C" w:rsidRPr="00FF61FB" w:rsidRDefault="008C5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3CC" w:rsidRPr="00FF61FB" w:rsidRDefault="008C53CC">
      <w:r w:rsidRPr="00FF61FB">
        <w:separator/>
      </w:r>
    </w:p>
  </w:footnote>
  <w:footnote w:type="continuationSeparator" w:id="0">
    <w:p w:rsidR="008C53CC" w:rsidRPr="00FF61FB" w:rsidRDefault="008C53CC">
      <w:r w:rsidRPr="00FF61FB">
        <w:continuationSeparator/>
      </w:r>
    </w:p>
  </w:footnote>
  <w:footnote w:id="1">
    <w:p w:rsidR="008C53CC" w:rsidRPr="008B778B" w:rsidRDefault="008C53CC" w:rsidP="002875A7">
      <w:pPr>
        <w:pStyle w:val="FootnoteText"/>
        <w:ind w:left="567" w:hanging="567"/>
        <w:rPr>
          <w:sz w:val="24"/>
          <w:lang w:val="hr-HR"/>
        </w:rPr>
      </w:pPr>
      <w:r w:rsidRPr="008B778B">
        <w:rPr>
          <w:rStyle w:val="FootnoteReference"/>
          <w:sz w:val="24"/>
          <w:lang w:val="hr-HR"/>
        </w:rPr>
        <w:footnoteRef/>
      </w:r>
      <w:r>
        <w:rPr>
          <w:sz w:val="24"/>
          <w:lang w:val="hr-HR"/>
        </w:rPr>
        <w:t xml:space="preserve"> </w:t>
      </w:r>
      <w:r>
        <w:rPr>
          <w:sz w:val="24"/>
          <w:lang w:val="hr-HR"/>
        </w:rPr>
        <w:tab/>
        <w:t xml:space="preserve">SL </w:t>
      </w:r>
      <w:r w:rsidR="00026517">
        <w:rPr>
          <w:sz w:val="24"/>
          <w:lang w:val="hr-HR"/>
        </w:rPr>
        <w:t>C</w:t>
      </w:r>
      <w:bookmarkStart w:id="8" w:name="_GoBack"/>
      <w:bookmarkEnd w:id="8"/>
      <w:r>
        <w:rPr>
          <w:sz w:val="24"/>
          <w:lang w:val="hr-HR"/>
        </w:rPr>
        <w:t xml:space="preserve"> </w:t>
      </w:r>
      <w:r w:rsidRPr="003939AE">
        <w:rPr>
          <w:sz w:val="24"/>
          <w:lang w:val="hr-HR"/>
        </w:rPr>
        <w:t>290</w:t>
      </w:r>
      <w:r w:rsidRPr="008B778B">
        <w:rPr>
          <w:sz w:val="24"/>
          <w:lang w:val="hr-HR"/>
        </w:rPr>
        <w:t xml:space="preserve">, </w:t>
      </w:r>
      <w:r w:rsidRPr="003939AE">
        <w:rPr>
          <w:sz w:val="24"/>
          <w:lang w:val="hr-HR"/>
        </w:rPr>
        <w:t>29</w:t>
      </w:r>
      <w:r w:rsidRPr="008B778B">
        <w:rPr>
          <w:sz w:val="24"/>
          <w:lang w:val="hr-HR"/>
        </w:rPr>
        <w:t>.</w:t>
      </w:r>
      <w:r w:rsidRPr="003939AE">
        <w:rPr>
          <w:sz w:val="24"/>
          <w:lang w:val="hr-HR"/>
        </w:rPr>
        <w:t>7</w:t>
      </w:r>
      <w:r w:rsidRPr="008B778B">
        <w:rPr>
          <w:sz w:val="24"/>
          <w:lang w:val="hr-HR"/>
        </w:rPr>
        <w:t>.</w:t>
      </w:r>
      <w:r w:rsidRPr="003939AE">
        <w:rPr>
          <w:sz w:val="24"/>
          <w:lang w:val="hr-HR"/>
        </w:rPr>
        <w:t>2022</w:t>
      </w:r>
      <w:r w:rsidRPr="008B778B">
        <w:rPr>
          <w:sz w:val="24"/>
          <w:lang w:val="hr-HR"/>
        </w:rPr>
        <w:t>., str. </w:t>
      </w:r>
      <w:r w:rsidRPr="003939AE">
        <w:rPr>
          <w:sz w:val="24"/>
          <w:lang w:val="hr-HR"/>
        </w:rPr>
        <w:t>143</w:t>
      </w:r>
      <w:r w:rsidRPr="008B778B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C" w:rsidRPr="00FF61FB" w:rsidRDefault="008C53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C" w:rsidRPr="00FF61FB" w:rsidRDefault="008C53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CC" w:rsidRPr="00FF61FB" w:rsidRDefault="008C53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HR"/>
    <w:docVar w:name="dvnumam" w:val="792"/>
    <w:docVar w:name="dvpe" w:val="737.290"/>
    <w:docVar w:name="dvrapporteur" w:val="Izvjestitelj: "/>
    <w:docVar w:name="dvstar" w:val="***I"/>
    <w:docVar w:name="dvtitre" w:val="Zakonodavna rezolucija Europskog parlamenta od .... 2024. o Prijedlogu direktive Europskog parlamenta i Vijeća o zaštiti okoliša putem kaznenog prava i zamjeni Direktive 2008/99/EZ(COM(2021)0851 – C9-0466/2021 – 2021/0422(COD))"/>
  </w:docVars>
  <w:rsids>
    <w:rsidRoot w:val="0069049A"/>
    <w:rsid w:val="00002272"/>
    <w:rsid w:val="00026517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75A7"/>
    <w:rsid w:val="002B18FE"/>
    <w:rsid w:val="002B5493"/>
    <w:rsid w:val="00343214"/>
    <w:rsid w:val="00361C00"/>
    <w:rsid w:val="003939AE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5028"/>
    <w:rsid w:val="006037C0"/>
    <w:rsid w:val="006631B6"/>
    <w:rsid w:val="00680577"/>
    <w:rsid w:val="0069049A"/>
    <w:rsid w:val="006F74FA"/>
    <w:rsid w:val="00720C09"/>
    <w:rsid w:val="00731ADD"/>
    <w:rsid w:val="00734777"/>
    <w:rsid w:val="0073749A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3697"/>
    <w:rsid w:val="008C2AC6"/>
    <w:rsid w:val="008C53CC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07E5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75F9"/>
    <w:rsid w:val="00FD0C70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75CEA"/>
  <w15:chartTrackingRefBased/>
  <w15:docId w15:val="{C50011C7-966C-4EBF-980D-CC7069C2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aliases w:val="Footnote Text Char1 Char Char,Footnote Text Char Char Char Char,Footnote Text Char Char Char Char Char Char Char Char,Footnote Text Char Char1,Schriftart: 9 pt,f,Footnote Tex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1 Char Char Char,Footnote Text Char Char Char Char Char,Footnote Text Char Char Char Char Char Char Char Char Char,Footnote Text Char Char1 Char,Schriftart: 9 pt Char,f Char,Footnote Text Char1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007E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007E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7E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7E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007E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007E5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D007E5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D007E5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D007E5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D007E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007E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007E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007E5"/>
    <w:pPr>
      <w:spacing w:after="120"/>
    </w:pPr>
  </w:style>
  <w:style w:type="paragraph" w:customStyle="1" w:styleId="PageHeading">
    <w:name w:val="PageHeading"/>
    <w:basedOn w:val="Normal"/>
    <w:rsid w:val="00D007E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007E5"/>
    <w:rPr>
      <w:b/>
    </w:rPr>
  </w:style>
  <w:style w:type="paragraph" w:customStyle="1" w:styleId="NormalBold12a">
    <w:name w:val="NormalBold12a"/>
    <w:basedOn w:val="Normal"/>
    <w:rsid w:val="00D007E5"/>
    <w:pPr>
      <w:spacing w:after="240"/>
    </w:pPr>
    <w:rPr>
      <w:b/>
    </w:rPr>
  </w:style>
  <w:style w:type="paragraph" w:customStyle="1" w:styleId="AmJustText">
    <w:name w:val="AmJustText"/>
    <w:basedOn w:val="Normal"/>
    <w:rsid w:val="00D007E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007E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007E5"/>
    <w:pPr>
      <w:spacing w:after="480"/>
      <w:ind w:left="1417"/>
    </w:pPr>
  </w:style>
  <w:style w:type="paragraph" w:customStyle="1" w:styleId="CoverNormal">
    <w:name w:val="CoverNormal"/>
    <w:basedOn w:val="Normal"/>
    <w:rsid w:val="00D007E5"/>
    <w:pPr>
      <w:ind w:left="1418"/>
    </w:pPr>
  </w:style>
  <w:style w:type="paragraph" w:customStyle="1" w:styleId="AmCrossRef">
    <w:name w:val="AmCrossRef"/>
    <w:basedOn w:val="Normal"/>
    <w:rsid w:val="00D007E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007E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007E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007E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007E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007E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007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7E5"/>
    <w:rPr>
      <w:sz w:val="24"/>
      <w:lang w:val="hr-HR"/>
    </w:rPr>
  </w:style>
  <w:style w:type="paragraph" w:customStyle="1" w:styleId="AmOrLang">
    <w:name w:val="AmOrLang"/>
    <w:basedOn w:val="Normal"/>
    <w:rsid w:val="00D007E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007E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007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007E5"/>
    <w:pPr>
      <w:spacing w:before="240"/>
    </w:pPr>
    <w:rPr>
      <w:b/>
    </w:rPr>
  </w:style>
  <w:style w:type="paragraph" w:customStyle="1" w:styleId="EPBody">
    <w:name w:val="EPBody"/>
    <w:basedOn w:val="Normal"/>
    <w:rsid w:val="00D007E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007E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007E5"/>
    <w:pPr>
      <w:spacing w:before="480" w:after="240"/>
    </w:pPr>
  </w:style>
  <w:style w:type="paragraph" w:customStyle="1" w:styleId="Lgendesigne">
    <w:name w:val="Légende signe"/>
    <w:basedOn w:val="Normal"/>
    <w:rsid w:val="00D007E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007E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007E5"/>
    <w:rPr>
      <w:sz w:val="18"/>
    </w:rPr>
  </w:style>
  <w:style w:type="paragraph" w:customStyle="1" w:styleId="EntPE">
    <w:name w:val="EntPE"/>
    <w:basedOn w:val="Normal12"/>
    <w:rsid w:val="00D007E5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D007E5"/>
    <w:pPr>
      <w:spacing w:after="240"/>
    </w:pPr>
    <w:rPr>
      <w:noProof/>
    </w:rPr>
  </w:style>
  <w:style w:type="paragraph" w:customStyle="1" w:styleId="CommitteeAM">
    <w:name w:val="CommitteeAM"/>
    <w:basedOn w:val="Normal"/>
    <w:rsid w:val="00D007E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007E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007E5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D007E5"/>
    <w:rPr>
      <w:noProof/>
      <w:sz w:val="24"/>
      <w:lang w:val="hr-HR"/>
    </w:rPr>
  </w:style>
  <w:style w:type="paragraph" w:customStyle="1" w:styleId="PELeft">
    <w:name w:val="PELeft"/>
    <w:basedOn w:val="Normal"/>
    <w:rsid w:val="00D007E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007E5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D007E5"/>
    <w:pPr>
      <w:spacing w:after="120"/>
    </w:pPr>
  </w:style>
  <w:style w:type="paragraph" w:customStyle="1" w:styleId="Normal12Italic">
    <w:name w:val="Normal12Italic"/>
    <w:basedOn w:val="Normal12"/>
    <w:rsid w:val="00D007E5"/>
    <w:rPr>
      <w:i/>
    </w:rPr>
  </w:style>
  <w:style w:type="character" w:customStyle="1" w:styleId="NormalBoldChar">
    <w:name w:val="NormalBold Char"/>
    <w:basedOn w:val="DefaultParagraphFont"/>
    <w:link w:val="NormalBold"/>
    <w:rsid w:val="00D007E5"/>
    <w:rPr>
      <w:b/>
      <w:sz w:val="24"/>
      <w:lang w:val="hr-HR"/>
    </w:rPr>
  </w:style>
  <w:style w:type="paragraph" w:customStyle="1" w:styleId="JustificationTitle">
    <w:name w:val="JustificationTitle"/>
    <w:basedOn w:val="Normal"/>
    <w:next w:val="Normal12"/>
    <w:rsid w:val="00D007E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D007E5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D007E5"/>
    <w:rPr>
      <w:sz w:val="24"/>
      <w:lang w:val="hr-HR"/>
    </w:rPr>
  </w:style>
  <w:style w:type="paragraph" w:customStyle="1" w:styleId="ColumnHeading">
    <w:name w:val="ColumnHeading"/>
    <w:basedOn w:val="Normal"/>
    <w:rsid w:val="00D007E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007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D007E5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rsid w:val="00D007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7E5"/>
    <w:rPr>
      <w:sz w:val="24"/>
      <w:lang w:val="hr-HR"/>
    </w:rPr>
  </w:style>
  <w:style w:type="character" w:customStyle="1" w:styleId="FooterChar7">
    <w:name w:val="Footer Char7"/>
    <w:basedOn w:val="DefaultParagraphFont"/>
    <w:semiHidden/>
    <w:rsid w:val="00D007E5"/>
    <w:rPr>
      <w:sz w:val="24"/>
    </w:rPr>
  </w:style>
  <w:style w:type="character" w:customStyle="1" w:styleId="Footer2Middle">
    <w:name w:val="Footer2Middle"/>
    <w:rsid w:val="00D007E5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D007E5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D007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07E5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rsid w:val="00D007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07E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007E5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00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007E5"/>
    <w:rPr>
      <w:b/>
      <w:bCs/>
      <w:lang w:val="hr-HR"/>
    </w:rPr>
  </w:style>
  <w:style w:type="character" w:styleId="Hyperlink">
    <w:name w:val="Hyperlink"/>
    <w:basedOn w:val="DefaultParagraphFont"/>
    <w:uiPriority w:val="99"/>
    <w:rsid w:val="00D007E5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D007E5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rsid w:val="00D007E5"/>
    <w:rPr>
      <w:sz w:val="24"/>
    </w:rPr>
  </w:style>
  <w:style w:type="paragraph" w:customStyle="1" w:styleId="Normal12a">
    <w:name w:val="Normal12a"/>
    <w:basedOn w:val="Normal"/>
    <w:rsid w:val="00D007E5"/>
    <w:pPr>
      <w:spacing w:after="240"/>
    </w:pPr>
    <w:rPr>
      <w:lang w:val="fr-FR"/>
    </w:rPr>
  </w:style>
  <w:style w:type="paragraph" w:customStyle="1" w:styleId="RollCallVotes">
    <w:name w:val="RollCallVotes"/>
    <w:basedOn w:val="Normal"/>
    <w:rsid w:val="00D007E5"/>
    <w:pPr>
      <w:spacing w:before="120" w:after="120"/>
      <w:jc w:val="center"/>
    </w:pPr>
    <w:rPr>
      <w:b/>
      <w:bCs/>
      <w:snapToGrid w:val="0"/>
      <w:sz w:val="16"/>
      <w:lang w:val="fr-FR" w:eastAsia="en-US"/>
    </w:rPr>
  </w:style>
  <w:style w:type="paragraph" w:customStyle="1" w:styleId="RollCallTabs">
    <w:name w:val="RollCallTabs"/>
    <w:basedOn w:val="Normal"/>
    <w:qFormat/>
    <w:rsid w:val="00D007E5"/>
    <w:pPr>
      <w:tabs>
        <w:tab w:val="center" w:pos="284"/>
        <w:tab w:val="left" w:pos="426"/>
      </w:tabs>
    </w:pPr>
    <w:rPr>
      <w:snapToGrid w:val="0"/>
      <w:lang w:val="fr-FR" w:eastAsia="en-US"/>
    </w:rPr>
  </w:style>
  <w:style w:type="paragraph" w:customStyle="1" w:styleId="RollCallSymbols14pt">
    <w:name w:val="RollCallSymbols14pt"/>
    <w:basedOn w:val="Normal"/>
    <w:rsid w:val="00D007E5"/>
    <w:pPr>
      <w:spacing w:before="120" w:after="120"/>
      <w:jc w:val="center"/>
    </w:pPr>
    <w:rPr>
      <w:rFonts w:ascii="Arial" w:hAnsi="Arial"/>
      <w:b/>
      <w:bCs/>
      <w:snapToGrid w:val="0"/>
      <w:sz w:val="28"/>
      <w:lang w:val="fr-FR" w:eastAsia="en-US"/>
    </w:rPr>
  </w:style>
  <w:style w:type="paragraph" w:customStyle="1" w:styleId="RollCallTable">
    <w:name w:val="RollCallTable"/>
    <w:basedOn w:val="Normal"/>
    <w:rsid w:val="00D007E5"/>
    <w:pPr>
      <w:spacing w:before="120" w:after="120"/>
    </w:pPr>
    <w:rPr>
      <w:snapToGrid w:val="0"/>
      <w:sz w:val="16"/>
      <w:lang w:val="fr-FR" w:eastAsia="en-US"/>
    </w:rPr>
  </w:style>
  <w:style w:type="paragraph" w:customStyle="1" w:styleId="PageHeadingNotTOC">
    <w:name w:val="PageHeadingNotTOC"/>
    <w:basedOn w:val="Normal"/>
    <w:rsid w:val="00D007E5"/>
    <w:pPr>
      <w:keepNext/>
      <w:spacing w:after="480"/>
      <w:jc w:val="center"/>
    </w:pPr>
    <w:rPr>
      <w:rFonts w:ascii="Arial" w:hAnsi="Arial" w:cs="Arial"/>
      <w:b/>
      <w:lang w:val="fr-FR"/>
    </w:rPr>
  </w:style>
  <w:style w:type="paragraph" w:customStyle="1" w:styleId="AmHeadingPA">
    <w:name w:val="AmHeadingPA"/>
    <w:basedOn w:val="Normal"/>
    <w:next w:val="Normal"/>
    <w:rsid w:val="00D007E5"/>
    <w:pPr>
      <w:spacing w:before="480" w:after="240"/>
      <w:jc w:val="center"/>
    </w:pPr>
    <w:rPr>
      <w:rFonts w:ascii="Arial" w:hAnsi="Arial"/>
      <w:b/>
      <w:caps/>
      <w:snapToGrid w:val="0"/>
      <w:szCs w:val="24"/>
      <w:lang w:val="fr-FR" w:eastAsia="en-US"/>
    </w:rPr>
  </w:style>
  <w:style w:type="paragraph" w:customStyle="1" w:styleId="NormalBoldItalicCenter6a">
    <w:name w:val="NormalBoldItalicCenter6a"/>
    <w:basedOn w:val="Normal6a"/>
    <w:qFormat/>
    <w:rsid w:val="00D007E5"/>
    <w:pPr>
      <w:jc w:val="center"/>
    </w:pPr>
    <w:rPr>
      <w:b/>
      <w:i/>
      <w:lang w:val="fr-FR"/>
    </w:rPr>
  </w:style>
  <w:style w:type="character" w:customStyle="1" w:styleId="SupBoldItalic">
    <w:name w:val="SupBoldItalic"/>
    <w:uiPriority w:val="1"/>
    <w:qFormat/>
    <w:rsid w:val="00D007E5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D007E5"/>
    <w:rPr>
      <w:vertAlign w:val="superscript"/>
    </w:rPr>
  </w:style>
  <w:style w:type="character" w:customStyle="1" w:styleId="FooterChar2">
    <w:name w:val="Footer Char2"/>
    <w:basedOn w:val="DefaultParagraphFont"/>
    <w:semiHidden/>
    <w:rsid w:val="00D007E5"/>
    <w:rPr>
      <w:sz w:val="24"/>
    </w:rPr>
  </w:style>
  <w:style w:type="paragraph" w:customStyle="1" w:styleId="Normal24a">
    <w:name w:val="Normal24a"/>
    <w:basedOn w:val="Normal"/>
    <w:link w:val="Normal24aChar"/>
    <w:rsid w:val="00D007E5"/>
    <w:pPr>
      <w:spacing w:after="480"/>
    </w:pPr>
    <w:rPr>
      <w:lang w:val="fr-FR"/>
    </w:rPr>
  </w:style>
  <w:style w:type="character" w:customStyle="1" w:styleId="Normal24aChar">
    <w:name w:val="Normal24a Char"/>
    <w:basedOn w:val="DefaultParagraphFont"/>
    <w:link w:val="Normal24a"/>
    <w:rsid w:val="00D007E5"/>
    <w:rPr>
      <w:sz w:val="24"/>
      <w:lang w:val="fr-FR"/>
    </w:rPr>
  </w:style>
  <w:style w:type="character" w:customStyle="1" w:styleId="highlight-diff">
    <w:name w:val="highlight-diff"/>
    <w:basedOn w:val="DefaultParagraphFont"/>
    <w:rsid w:val="00D007E5"/>
  </w:style>
  <w:style w:type="character" w:customStyle="1" w:styleId="FooterChar3">
    <w:name w:val="Footer Char3"/>
    <w:basedOn w:val="DefaultParagraphFont"/>
    <w:semiHidden/>
    <w:rsid w:val="00D007E5"/>
    <w:rPr>
      <w:sz w:val="24"/>
    </w:rPr>
  </w:style>
  <w:style w:type="character" w:customStyle="1" w:styleId="highlight">
    <w:name w:val="highlight"/>
    <w:basedOn w:val="DefaultParagraphFont"/>
    <w:rsid w:val="00D007E5"/>
  </w:style>
  <w:style w:type="character" w:styleId="Emphasis">
    <w:name w:val="Emphasis"/>
    <w:basedOn w:val="DefaultParagraphFont"/>
    <w:uiPriority w:val="20"/>
    <w:qFormat/>
    <w:rsid w:val="00D007E5"/>
    <w:rPr>
      <w:i/>
      <w:iCs/>
    </w:rPr>
  </w:style>
  <w:style w:type="character" w:customStyle="1" w:styleId="FooterChar4">
    <w:name w:val="Footer Char4"/>
    <w:basedOn w:val="DefaultParagraphFont"/>
    <w:semiHidden/>
    <w:rsid w:val="00D007E5"/>
    <w:rPr>
      <w:sz w:val="24"/>
    </w:rPr>
  </w:style>
  <w:style w:type="character" w:customStyle="1" w:styleId="FooterChar5">
    <w:name w:val="Footer Char5"/>
    <w:basedOn w:val="DefaultParagraphFont"/>
    <w:semiHidden/>
    <w:rsid w:val="00D007E5"/>
    <w:rPr>
      <w:sz w:val="24"/>
    </w:rPr>
  </w:style>
  <w:style w:type="character" w:customStyle="1" w:styleId="FooterChar6">
    <w:name w:val="Footer Char6"/>
    <w:basedOn w:val="DefaultParagraphFont"/>
    <w:semiHidden/>
    <w:rsid w:val="00D007E5"/>
    <w:rPr>
      <w:sz w:val="24"/>
    </w:rPr>
  </w:style>
  <w:style w:type="paragraph" w:styleId="Revision">
    <w:name w:val="Revision"/>
    <w:hidden/>
    <w:uiPriority w:val="99"/>
    <w:semiHidden/>
    <w:rsid w:val="00D007E5"/>
    <w:rPr>
      <w:sz w:val="24"/>
    </w:rPr>
  </w:style>
  <w:style w:type="character" w:styleId="FollowedHyperlink">
    <w:name w:val="FollowedHyperlink"/>
    <w:basedOn w:val="DefaultParagraphFont"/>
    <w:rsid w:val="00D007E5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D007E5"/>
    <w:pPr>
      <w:widowControl/>
      <w:spacing w:before="100" w:beforeAutospacing="1" w:after="100" w:afterAutospacing="1"/>
    </w:pPr>
    <w:rPr>
      <w:szCs w:val="24"/>
      <w:lang w:val="fr-FR"/>
    </w:rPr>
  </w:style>
  <w:style w:type="character" w:customStyle="1" w:styleId="FooterChar8">
    <w:name w:val="Footer Char8"/>
    <w:basedOn w:val="DefaultParagraphFont"/>
    <w:semiHidden/>
    <w:rsid w:val="00D007E5"/>
    <w:rPr>
      <w:sz w:val="24"/>
    </w:rPr>
  </w:style>
  <w:style w:type="character" w:customStyle="1" w:styleId="FooterChar9">
    <w:name w:val="Footer Char9"/>
    <w:basedOn w:val="DefaultParagraphFont"/>
    <w:semiHidden/>
    <w:rsid w:val="00D007E5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007E5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007E5"/>
    <w:rPr>
      <w:rFonts w:ascii="Arial" w:eastAsiaTheme="majorEastAsia" w:hAnsi="Arial" w:cs="Arial"/>
      <w:b/>
      <w:bCs/>
      <w:kern w:val="28"/>
      <w:sz w:val="32"/>
      <w:szCs w:val="32"/>
      <w:lang w:val="hr-H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7E5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007E5"/>
    <w:rPr>
      <w:rFonts w:ascii="Arial" w:eastAsiaTheme="majorEastAsia" w:hAnsi="Arial" w:cs="Arial"/>
      <w:sz w:val="24"/>
      <w:szCs w:val="24"/>
      <w:lang w:val="hr-HR" w:eastAsia="en-US"/>
    </w:rPr>
  </w:style>
  <w:style w:type="character" w:styleId="Strong">
    <w:name w:val="Strong"/>
    <w:basedOn w:val="DefaultParagraphFont"/>
    <w:uiPriority w:val="22"/>
    <w:qFormat/>
    <w:rsid w:val="00D007E5"/>
    <w:rPr>
      <w:b/>
      <w:bCs/>
    </w:rPr>
  </w:style>
  <w:style w:type="paragraph" w:styleId="NoSpacing">
    <w:name w:val="No Spacing"/>
    <w:basedOn w:val="Normal"/>
    <w:uiPriority w:val="1"/>
    <w:qFormat/>
    <w:rsid w:val="00D007E5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007E5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007E5"/>
    <w:rPr>
      <w:rFonts w:eastAsiaTheme="minorHAns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7E5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7E5"/>
    <w:rPr>
      <w:rFonts w:eastAsiaTheme="minorHAnsi"/>
      <w:b/>
      <w:i/>
      <w:sz w:val="24"/>
      <w:szCs w:val="22"/>
      <w:lang w:val="hr-HR" w:eastAsia="en-US"/>
    </w:rPr>
  </w:style>
  <w:style w:type="character" w:styleId="SubtleEmphasis">
    <w:name w:val="Subtle Emphasis"/>
    <w:uiPriority w:val="19"/>
    <w:qFormat/>
    <w:rsid w:val="00D007E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007E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007E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007E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007E5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007E5"/>
  </w:style>
  <w:style w:type="character" w:customStyle="1" w:styleId="Hyperlink1">
    <w:name w:val="Hyperlink1"/>
    <w:basedOn w:val="DefaultParagraphFont"/>
    <w:rsid w:val="00D007E5"/>
    <w:rPr>
      <w:color w:val="0563C1"/>
      <w:u w:val="single"/>
    </w:rPr>
  </w:style>
  <w:style w:type="character" w:customStyle="1" w:styleId="FollowedHyperlink1">
    <w:name w:val="FollowedHyperlink1"/>
    <w:basedOn w:val="DefaultParagraphFont"/>
    <w:rsid w:val="00D007E5"/>
    <w:rPr>
      <w:color w:val="954F72"/>
      <w:u w:val="single"/>
    </w:rPr>
  </w:style>
  <w:style w:type="paragraph" w:customStyle="1" w:styleId="AmDocTypeTab">
    <w:name w:val="AmDocTypeTab"/>
    <w:basedOn w:val="Normal"/>
    <w:rsid w:val="0089369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93697"/>
    <w:pPr>
      <w:spacing w:after="240"/>
      <w:jc w:val="center"/>
    </w:pPr>
  </w:style>
  <w:style w:type="paragraph" w:customStyle="1" w:styleId="AmDateTab">
    <w:name w:val="AmDateTab"/>
    <w:basedOn w:val="Normal"/>
    <w:rsid w:val="0089369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93697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89369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93697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93697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93697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93697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93697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893697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893697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89369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89369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893697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893697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893697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893697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893697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89369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893697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893697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89369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893697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893697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893697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893697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893697"/>
    <w:pPr>
      <w:numPr>
        <w:numId w:val="12"/>
      </w:numPr>
    </w:pPr>
  </w:style>
  <w:style w:type="paragraph" w:customStyle="1" w:styleId="Tiret1">
    <w:name w:val="Tiret 1"/>
    <w:basedOn w:val="Point1"/>
    <w:rsid w:val="00893697"/>
    <w:pPr>
      <w:numPr>
        <w:numId w:val="13"/>
      </w:numPr>
    </w:pPr>
  </w:style>
  <w:style w:type="paragraph" w:customStyle="1" w:styleId="Tiret2">
    <w:name w:val="Tiret 2"/>
    <w:basedOn w:val="Point2"/>
    <w:rsid w:val="00893697"/>
    <w:pPr>
      <w:numPr>
        <w:numId w:val="14"/>
      </w:numPr>
    </w:pPr>
  </w:style>
  <w:style w:type="paragraph" w:customStyle="1" w:styleId="Tiret3">
    <w:name w:val="Tiret 3"/>
    <w:basedOn w:val="Point3"/>
    <w:rsid w:val="00893697"/>
    <w:pPr>
      <w:numPr>
        <w:numId w:val="15"/>
      </w:numPr>
    </w:pPr>
  </w:style>
  <w:style w:type="paragraph" w:customStyle="1" w:styleId="Tiret4">
    <w:name w:val="Tiret 4"/>
    <w:basedOn w:val="Point4"/>
    <w:rsid w:val="00893697"/>
    <w:pPr>
      <w:numPr>
        <w:numId w:val="16"/>
      </w:numPr>
    </w:pPr>
  </w:style>
  <w:style w:type="paragraph" w:customStyle="1" w:styleId="PointDouble0">
    <w:name w:val="PointDouble 0"/>
    <w:basedOn w:val="Normal"/>
    <w:rsid w:val="00893697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893697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893697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893697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893697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89369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89369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89369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89369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89369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893697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893697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893697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893697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9369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9369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9369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9369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893697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93697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93697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93697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93697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93697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93697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93697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93697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89369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93697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893697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893697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893697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893697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893697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893697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893697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893697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893697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893697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893697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893697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893697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893697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893697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893697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93697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9369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93697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893697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893697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89369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89369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89369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89369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93697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93697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93697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893697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893697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893697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9369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89369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893697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93697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93697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93697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93697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93697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9369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89369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89369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93697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93697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9369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89369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9369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9369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93697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893697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9369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893697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89369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9369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93697"/>
  </w:style>
  <w:style w:type="paragraph" w:customStyle="1" w:styleId="StatutPagedecouverture">
    <w:name w:val="Statut (Page de couverture)"/>
    <w:basedOn w:val="Statut"/>
    <w:next w:val="TypedudocumentPagedecouverture"/>
    <w:rsid w:val="00893697"/>
  </w:style>
  <w:style w:type="paragraph" w:customStyle="1" w:styleId="TitreobjetPagedecouverture">
    <w:name w:val="Titre objet (Page de couverture)"/>
    <w:basedOn w:val="Titreobjet"/>
    <w:next w:val="IntrtEEEPagedecouverture"/>
    <w:rsid w:val="00893697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93697"/>
  </w:style>
  <w:style w:type="paragraph" w:customStyle="1" w:styleId="Volume">
    <w:name w:val="Volume"/>
    <w:basedOn w:val="Normal"/>
    <w:next w:val="Confidentialit"/>
    <w:rsid w:val="00893697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93697"/>
    <w:pPr>
      <w:spacing w:after="240"/>
    </w:pPr>
  </w:style>
  <w:style w:type="paragraph" w:customStyle="1" w:styleId="Accompagnant">
    <w:name w:val="Accompagnant"/>
    <w:basedOn w:val="Normal"/>
    <w:next w:val="Typeacteprincipal"/>
    <w:rsid w:val="00893697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893697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893697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893697"/>
  </w:style>
  <w:style w:type="paragraph" w:customStyle="1" w:styleId="AccompagnantPagedecouverture">
    <w:name w:val="Accompagnant (Page de couverture)"/>
    <w:basedOn w:val="Accompagnant"/>
    <w:next w:val="TypeacteprincipalPagedecouverture"/>
    <w:rsid w:val="0089369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93697"/>
  </w:style>
  <w:style w:type="paragraph" w:customStyle="1" w:styleId="ObjetacteprincipalPagedecouverture">
    <w:name w:val="Objet acte principal (Page de couverture)"/>
    <w:basedOn w:val="Objetacteprincipal"/>
    <w:next w:val="Rfrencecroise"/>
    <w:rsid w:val="00893697"/>
  </w:style>
  <w:style w:type="paragraph" w:customStyle="1" w:styleId="LanguesfaisantfoiPagedecouverture">
    <w:name w:val="Langues faisant foi (Page de couverture)"/>
    <w:basedOn w:val="Normal"/>
    <w:next w:val="Normal"/>
    <w:rsid w:val="0089369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893697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893697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893697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893697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893697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character" w:customStyle="1" w:styleId="Footer2">
    <w:name w:val="Footer2"/>
    <w:uiPriority w:val="1"/>
    <w:qFormat/>
    <w:rsid w:val="00893697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893697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893697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893697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893697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893697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893697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893697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893697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893697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893697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893697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893697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893697"/>
    <w:pPr>
      <w:spacing w:before="120"/>
    </w:pPr>
  </w:style>
  <w:style w:type="paragraph" w:customStyle="1" w:styleId="TitlePar3">
    <w:name w:val="TitlePar 3"/>
    <w:basedOn w:val="TitlePar2"/>
    <w:qFormat/>
    <w:rsid w:val="00893697"/>
    <w:rPr>
      <w:b w:val="0"/>
      <w:i/>
    </w:rPr>
  </w:style>
  <w:style w:type="paragraph" w:customStyle="1" w:styleId="SubsectionTitle">
    <w:name w:val="SubsectionTitle"/>
    <w:basedOn w:val="SectionTitle"/>
    <w:qFormat/>
    <w:rsid w:val="00893697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893697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893697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893697"/>
    <w:rPr>
      <w:b/>
    </w:rPr>
  </w:style>
  <w:style w:type="paragraph" w:customStyle="1" w:styleId="NumTitle">
    <w:name w:val="NumTitle"/>
    <w:basedOn w:val="Normal"/>
    <w:qFormat/>
    <w:rsid w:val="00893697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893697"/>
  </w:style>
  <w:style w:type="paragraph" w:customStyle="1" w:styleId="Text5">
    <w:name w:val="Text 5"/>
    <w:basedOn w:val="Text4"/>
    <w:qFormat/>
    <w:rsid w:val="00893697"/>
    <w:pPr>
      <w:ind w:left="3119"/>
    </w:pPr>
  </w:style>
  <w:style w:type="paragraph" w:customStyle="1" w:styleId="Text0">
    <w:name w:val="Text 0"/>
    <w:basedOn w:val="Normal"/>
    <w:qFormat/>
    <w:rsid w:val="00893697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893697"/>
    <w:pPr>
      <w:spacing w:before="360" w:after="120"/>
    </w:pPr>
  </w:style>
  <w:style w:type="paragraph" w:customStyle="1" w:styleId="PartNum">
    <w:name w:val="PartNum"/>
    <w:basedOn w:val="PartTitle"/>
    <w:qFormat/>
    <w:rsid w:val="00893697"/>
    <w:pPr>
      <w:spacing w:before="360" w:after="120"/>
    </w:pPr>
  </w:style>
  <w:style w:type="paragraph" w:customStyle="1" w:styleId="SectionNum">
    <w:name w:val="SectionNum"/>
    <w:basedOn w:val="SectionTitle"/>
    <w:qFormat/>
    <w:rsid w:val="00893697"/>
    <w:pPr>
      <w:spacing w:before="360" w:after="120"/>
    </w:pPr>
  </w:style>
  <w:style w:type="paragraph" w:customStyle="1" w:styleId="TitleHeading">
    <w:name w:val="TitleHeading"/>
    <w:basedOn w:val="NumTitle"/>
    <w:qFormat/>
    <w:rsid w:val="00893697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893697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893697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893697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893697"/>
    <w:pPr>
      <w:ind w:left="3686"/>
    </w:pPr>
  </w:style>
  <w:style w:type="paragraph" w:customStyle="1" w:styleId="Point6">
    <w:name w:val="Point 6"/>
    <w:basedOn w:val="Point5"/>
    <w:qFormat/>
    <w:rsid w:val="00893697"/>
    <w:pPr>
      <w:ind w:left="4253"/>
    </w:pPr>
  </w:style>
  <w:style w:type="character" w:customStyle="1" w:styleId="highlightingtext">
    <w:name w:val="highlightingtext"/>
    <w:basedOn w:val="DefaultParagraphFont"/>
    <w:rsid w:val="0089369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3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ABCE9-89C2-4589-91DB-61D62691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SOLTYSOVA Zuzana</cp:lastModifiedBy>
  <cp:revision>2</cp:revision>
  <cp:lastPrinted>2004-11-19T15:42:00Z</cp:lastPrinted>
  <dcterms:created xsi:type="dcterms:W3CDTF">2024-07-02T14:54:00Z</dcterms:created>
  <dcterms:modified xsi:type="dcterms:W3CDTF">2024-07-02T14:54:00Z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