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4337CB" w:rsidTr="00425111">
        <w:trPr>
          <w:trHeight w:hRule="exact" w:val="1418"/>
        </w:trPr>
        <w:tc>
          <w:tcPr>
            <w:tcW w:w="6804" w:type="dxa"/>
            <w:shd w:val="clear" w:color="auto" w:fill="auto"/>
            <w:vAlign w:val="center"/>
          </w:tcPr>
          <w:p w:rsidR="00757DD5" w:rsidRPr="004337CB" w:rsidRDefault="001409D0" w:rsidP="00425111">
            <w:pPr>
              <w:pStyle w:val="EPName"/>
              <w:rPr>
                <w:lang w:val="en-GB"/>
              </w:rPr>
            </w:pPr>
            <w:proofErr w:type="spellStart"/>
            <w:r w:rsidRPr="004337CB">
              <w:rPr>
                <w:lang w:val="en-GB"/>
              </w:rPr>
              <w:t>Parlamentul</w:t>
            </w:r>
            <w:proofErr w:type="spellEnd"/>
            <w:r w:rsidRPr="004337CB">
              <w:rPr>
                <w:lang w:val="en-GB"/>
              </w:rPr>
              <w:t xml:space="preserve"> European</w:t>
            </w:r>
          </w:p>
          <w:p w:rsidR="00757DD5" w:rsidRPr="004337CB" w:rsidRDefault="001409D0" w:rsidP="00B2597C">
            <w:pPr>
              <w:pStyle w:val="EPTerm"/>
              <w:rPr>
                <w:rStyle w:val="HideTWBExt"/>
                <w:vanish w:val="0"/>
                <w:lang w:val="en-GB"/>
              </w:rPr>
            </w:pPr>
            <w:r w:rsidRPr="00B91A4F">
              <w:rPr>
                <w:lang w:val="en-GB"/>
              </w:rPr>
              <w:t>2019</w:t>
            </w:r>
            <w:r w:rsidR="00B2597C">
              <w:rPr>
                <w:lang w:val="en-GB"/>
              </w:rPr>
              <w:t>-</w:t>
            </w:r>
            <w:bookmarkStart w:id="0" w:name="_GoBack"/>
            <w:bookmarkEnd w:id="0"/>
            <w:r w:rsidRPr="00B91A4F">
              <w:rPr>
                <w:lang w:val="en-GB"/>
              </w:rPr>
              <w:t>2024</w:t>
            </w:r>
          </w:p>
        </w:tc>
        <w:tc>
          <w:tcPr>
            <w:tcW w:w="2268" w:type="dxa"/>
            <w:shd w:val="clear" w:color="auto" w:fill="auto"/>
          </w:tcPr>
          <w:p w:rsidR="00757DD5" w:rsidRPr="004337CB" w:rsidRDefault="00172070" w:rsidP="00425111">
            <w:pPr>
              <w:pStyle w:val="EPLogo"/>
            </w:pPr>
            <w:r w:rsidRPr="004337CB">
              <w:rPr>
                <w:noProof/>
              </w:rPr>
              <w:drawing>
                <wp:inline distT="0" distB="0" distL="0" distR="0">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rsidR="008E7632" w:rsidRPr="004337CB" w:rsidRDefault="008E7632" w:rsidP="008E7632">
      <w:pPr>
        <w:pStyle w:val="LineTop"/>
        <w:rPr>
          <w:lang w:val="en-GB"/>
        </w:rPr>
      </w:pPr>
    </w:p>
    <w:p w:rsidR="008E7632" w:rsidRPr="004337CB" w:rsidRDefault="001409D0" w:rsidP="008E7632">
      <w:pPr>
        <w:pStyle w:val="ZSessionDoc"/>
        <w:rPr>
          <w:b/>
          <w:i w:val="0"/>
        </w:rPr>
      </w:pPr>
      <w:r w:rsidRPr="004337CB">
        <w:rPr>
          <w:b/>
          <w:i w:val="0"/>
        </w:rPr>
        <w:t>TEXTE ADOPTATE</w:t>
      </w:r>
    </w:p>
    <w:p w:rsidR="008E7632" w:rsidRPr="004337CB" w:rsidRDefault="001409D0" w:rsidP="008E7632">
      <w:pPr>
        <w:pStyle w:val="LineBottom"/>
      </w:pPr>
      <w:r w:rsidRPr="004337CB">
        <w:rPr>
          <w:rFonts w:cs="Arial"/>
          <w:i/>
          <w:sz w:val="20"/>
          <w:szCs w:val="22"/>
        </w:rPr>
        <w:t xml:space="preserve"> </w:t>
      </w:r>
    </w:p>
    <w:p w:rsidR="009C4014" w:rsidRPr="004337CB" w:rsidRDefault="001409D0" w:rsidP="008E7632">
      <w:pPr>
        <w:pStyle w:val="ATHeading1"/>
        <w:spacing w:before="480"/>
        <w:rPr>
          <w:lang w:val="en-GB"/>
        </w:rPr>
      </w:pPr>
      <w:bookmarkStart w:id="1" w:name="TA_Heading"/>
      <w:r w:rsidRPr="00B91A4F">
        <w:rPr>
          <w:lang w:val="en-GB"/>
        </w:rPr>
        <w:t>P9_TA(2024)</w:t>
      </w:r>
      <w:bookmarkStart w:id="2" w:name="TANumber"/>
      <w:bookmarkEnd w:id="1"/>
      <w:r w:rsidRPr="00B91A4F">
        <w:rPr>
          <w:lang w:val="en-GB"/>
        </w:rPr>
        <w:t>0</w:t>
      </w:r>
      <w:bookmarkEnd w:id="2"/>
      <w:r w:rsidR="00182C19" w:rsidRPr="00B91A4F">
        <w:rPr>
          <w:lang w:val="en-GB"/>
        </w:rPr>
        <w:t>344</w:t>
      </w:r>
    </w:p>
    <w:p w:rsidR="009C4014" w:rsidRPr="004337CB" w:rsidRDefault="001409D0" w:rsidP="001409D0">
      <w:pPr>
        <w:pStyle w:val="ATHeading2"/>
        <w:rPr>
          <w:lang w:val="en-GB"/>
        </w:rPr>
      </w:pPr>
      <w:bookmarkStart w:id="3" w:name="title"/>
      <w:r w:rsidRPr="004337CB">
        <w:rPr>
          <w:lang w:val="en-GB"/>
        </w:rPr>
        <w:t>Simplificarea anumitor norme ale PAC</w:t>
      </w:r>
      <w:bookmarkEnd w:id="3"/>
      <w:r w:rsidR="009C4014" w:rsidRPr="004337CB">
        <w:rPr>
          <w:lang w:val="en-GB"/>
        </w:rPr>
        <w:t xml:space="preserve"> </w:t>
      </w:r>
      <w:bookmarkStart w:id="4" w:name="Etoiles"/>
      <w:bookmarkEnd w:id="4"/>
    </w:p>
    <w:p w:rsidR="009C4014" w:rsidRPr="004337CB" w:rsidRDefault="009C4014" w:rsidP="009C4014">
      <w:pPr>
        <w:rPr>
          <w:i/>
          <w:vanish/>
          <w:lang w:val="en-GB"/>
        </w:rPr>
      </w:pPr>
      <w:r w:rsidRPr="004337CB">
        <w:rPr>
          <w:i/>
        </w:rPr>
        <w:fldChar w:fldCharType="begin"/>
      </w:r>
      <w:r w:rsidRPr="004337CB">
        <w:rPr>
          <w:i/>
          <w:lang w:val="en-GB"/>
        </w:rPr>
        <w:instrText xml:space="preserve"> TC"</w:instrText>
      </w:r>
      <w:bookmarkStart w:id="5" w:name="DocNumber"/>
      <w:r w:rsidR="001409D0" w:rsidRPr="004337CB">
        <w:rPr>
          <w:i/>
          <w:lang w:val="en-GB"/>
        </w:rPr>
        <w:instrText>(C</w:instrText>
      </w:r>
      <w:r w:rsidR="001409D0" w:rsidRPr="00B91A4F">
        <w:rPr>
          <w:i/>
          <w:lang w:val="en-GB"/>
        </w:rPr>
        <w:instrText>9</w:instrText>
      </w:r>
      <w:r w:rsidR="001409D0" w:rsidRPr="004337CB">
        <w:rPr>
          <w:i/>
          <w:lang w:val="en-GB"/>
        </w:rPr>
        <w:instrText>-</w:instrText>
      </w:r>
      <w:r w:rsidR="001409D0" w:rsidRPr="00B91A4F">
        <w:rPr>
          <w:i/>
          <w:lang w:val="en-GB"/>
        </w:rPr>
        <w:instrText>0120</w:instrText>
      </w:r>
      <w:r w:rsidR="00C858C5" w:rsidRPr="004337CB">
        <w:rPr>
          <w:i/>
          <w:lang w:val="en-GB"/>
        </w:rPr>
        <w:instrText>/</w:instrText>
      </w:r>
      <w:r w:rsidR="00C858C5" w:rsidRPr="00B91A4F">
        <w:rPr>
          <w:i/>
          <w:lang w:val="en-GB"/>
        </w:rPr>
        <w:instrText>2024</w:instrText>
      </w:r>
      <w:r w:rsidR="001409D0" w:rsidRPr="004337CB">
        <w:rPr>
          <w:i/>
          <w:lang w:val="en-GB"/>
        </w:rPr>
        <w:instrText>)</w:instrText>
      </w:r>
      <w:bookmarkEnd w:id="5"/>
      <w:r w:rsidRPr="004337CB">
        <w:rPr>
          <w:i/>
          <w:lang w:val="en-GB"/>
        </w:rPr>
        <w:instrText>"\l</w:instrText>
      </w:r>
      <w:r w:rsidRPr="00B91A4F">
        <w:rPr>
          <w:i/>
          <w:lang w:val="en-GB"/>
        </w:rPr>
        <w:instrText>3</w:instrText>
      </w:r>
      <w:r w:rsidRPr="004337CB">
        <w:rPr>
          <w:i/>
          <w:lang w:val="en-GB"/>
        </w:rPr>
        <w:instrText xml:space="preserve"> \n&gt; \* MERGEFORMAT </w:instrText>
      </w:r>
      <w:r w:rsidRPr="004337CB">
        <w:rPr>
          <w:i/>
        </w:rPr>
        <w:fldChar w:fldCharType="end"/>
      </w:r>
    </w:p>
    <w:p w:rsidR="001409D0" w:rsidRPr="004337CB" w:rsidRDefault="001409D0" w:rsidP="009C4014">
      <w:pPr>
        <w:rPr>
          <w:vanish/>
          <w:lang w:val="en-GB"/>
        </w:rPr>
      </w:pPr>
      <w:bookmarkStart w:id="6" w:name="Commission"/>
      <w:proofErr w:type="spellStart"/>
      <w:r w:rsidRPr="004337CB">
        <w:rPr>
          <w:vanish/>
          <w:lang w:val="en-GB"/>
        </w:rPr>
        <w:t>Comisia</w:t>
      </w:r>
      <w:proofErr w:type="spellEnd"/>
      <w:r w:rsidRPr="004337CB">
        <w:rPr>
          <w:vanish/>
          <w:lang w:val="en-GB"/>
        </w:rPr>
        <w:t xml:space="preserve"> </w:t>
      </w:r>
      <w:proofErr w:type="spellStart"/>
      <w:r w:rsidRPr="004337CB">
        <w:rPr>
          <w:vanish/>
          <w:lang w:val="en-GB"/>
        </w:rPr>
        <w:t>pentru</w:t>
      </w:r>
      <w:proofErr w:type="spellEnd"/>
      <w:r w:rsidRPr="004337CB">
        <w:rPr>
          <w:vanish/>
          <w:lang w:val="en-GB"/>
        </w:rPr>
        <w:t xml:space="preserve"> </w:t>
      </w:r>
      <w:proofErr w:type="spellStart"/>
      <w:r w:rsidRPr="004337CB">
        <w:rPr>
          <w:vanish/>
          <w:lang w:val="en-GB"/>
        </w:rPr>
        <w:t>agricultură</w:t>
      </w:r>
      <w:proofErr w:type="spellEnd"/>
      <w:r w:rsidRPr="004337CB">
        <w:rPr>
          <w:vanish/>
          <w:lang w:val="en-GB"/>
        </w:rPr>
        <w:t xml:space="preserve"> </w:t>
      </w:r>
      <w:proofErr w:type="spellStart"/>
      <w:r w:rsidRPr="004337CB">
        <w:rPr>
          <w:vanish/>
          <w:lang w:val="en-GB"/>
        </w:rPr>
        <w:t>și</w:t>
      </w:r>
      <w:proofErr w:type="spellEnd"/>
      <w:r w:rsidRPr="004337CB">
        <w:rPr>
          <w:vanish/>
          <w:lang w:val="en-GB"/>
        </w:rPr>
        <w:t xml:space="preserve"> </w:t>
      </w:r>
      <w:proofErr w:type="spellStart"/>
      <w:r w:rsidRPr="004337CB">
        <w:rPr>
          <w:vanish/>
          <w:lang w:val="en-GB"/>
        </w:rPr>
        <w:t>dezvoltare</w:t>
      </w:r>
      <w:proofErr w:type="spellEnd"/>
      <w:r w:rsidRPr="004337CB">
        <w:rPr>
          <w:vanish/>
          <w:lang w:val="en-GB"/>
        </w:rPr>
        <w:t xml:space="preserve"> </w:t>
      </w:r>
      <w:proofErr w:type="spellStart"/>
      <w:r w:rsidRPr="004337CB">
        <w:rPr>
          <w:vanish/>
          <w:lang w:val="en-GB"/>
        </w:rPr>
        <w:t>rurală</w:t>
      </w:r>
      <w:proofErr w:type="spellEnd"/>
    </w:p>
    <w:p w:rsidR="009C4014" w:rsidRPr="004337CB" w:rsidRDefault="001409D0" w:rsidP="009C4014">
      <w:pPr>
        <w:rPr>
          <w:vanish/>
          <w:lang w:val="en-GB"/>
        </w:rPr>
      </w:pPr>
      <w:bookmarkStart w:id="7" w:name="PE"/>
      <w:bookmarkEnd w:id="6"/>
      <w:r w:rsidRPr="004337CB">
        <w:rPr>
          <w:vanish/>
          <w:lang w:val="en-GB"/>
        </w:rPr>
        <w:t>PE</w:t>
      </w:r>
      <w:r w:rsidR="008A1212" w:rsidRPr="00B91A4F">
        <w:rPr>
          <w:vanish/>
          <w:lang w:val="en-GB"/>
        </w:rPr>
        <w:t>761</w:t>
      </w:r>
      <w:r w:rsidR="008A1212" w:rsidRPr="004337CB">
        <w:rPr>
          <w:vanish/>
          <w:lang w:val="en-GB"/>
        </w:rPr>
        <w:t>.</w:t>
      </w:r>
      <w:r w:rsidR="008A1212" w:rsidRPr="00B91A4F">
        <w:rPr>
          <w:vanish/>
          <w:lang w:val="en-GB"/>
        </w:rPr>
        <w:t>367</w:t>
      </w:r>
      <w:bookmarkEnd w:id="7"/>
    </w:p>
    <w:p w:rsidR="009C4014" w:rsidRPr="004337CB" w:rsidRDefault="001409D0" w:rsidP="001409D0">
      <w:pPr>
        <w:pStyle w:val="ATHeading3"/>
        <w:rPr>
          <w:lang w:val="en-GB"/>
        </w:rPr>
      </w:pPr>
      <w:bookmarkStart w:id="8" w:name="Sujet"/>
      <w:r w:rsidRPr="004337CB">
        <w:rPr>
          <w:lang w:val="en-GB"/>
        </w:rPr>
        <w:t xml:space="preserve">Rezoluția legislativă a Parlamentului European din </w:t>
      </w:r>
      <w:r w:rsidRPr="00B91A4F">
        <w:rPr>
          <w:lang w:val="en-GB"/>
        </w:rPr>
        <w:t>2</w:t>
      </w:r>
      <w:r w:rsidR="00C858C5" w:rsidRPr="00B91A4F">
        <w:rPr>
          <w:lang w:val="en-GB"/>
        </w:rPr>
        <w:t>4</w:t>
      </w:r>
      <w:r w:rsidRPr="004337CB">
        <w:rPr>
          <w:lang w:val="en-GB"/>
        </w:rPr>
        <w:t xml:space="preserve"> aprilie </w:t>
      </w:r>
      <w:r w:rsidRPr="00B91A4F">
        <w:rPr>
          <w:lang w:val="en-GB"/>
        </w:rPr>
        <w:t>2024</w:t>
      </w:r>
      <w:r w:rsidRPr="004337CB">
        <w:rPr>
          <w:lang w:val="en-GB"/>
        </w:rPr>
        <w:t xml:space="preserve"> referitoare la </w:t>
      </w:r>
      <w:r w:rsidRPr="004337CB">
        <w:rPr>
          <w:szCs w:val="24"/>
          <w:lang w:val="ro-RO"/>
        </w:rPr>
        <w:t xml:space="preserve">propunerea de regulament al Parlamentului European și al Consiliului </w:t>
      </w:r>
      <w:r w:rsidRPr="004337CB">
        <w:rPr>
          <w:lang w:val="en-GB"/>
        </w:rPr>
        <w:t xml:space="preserve">de modificare a Regulamentelor (UE) </w:t>
      </w:r>
      <w:r w:rsidRPr="00B91A4F">
        <w:rPr>
          <w:lang w:val="en-GB"/>
        </w:rPr>
        <w:t>2021</w:t>
      </w:r>
      <w:r w:rsidRPr="004337CB">
        <w:rPr>
          <w:lang w:val="en-GB"/>
        </w:rPr>
        <w:t>/</w:t>
      </w:r>
      <w:r w:rsidRPr="00B91A4F">
        <w:rPr>
          <w:lang w:val="en-GB"/>
        </w:rPr>
        <w:t>2115</w:t>
      </w:r>
      <w:r w:rsidRPr="004337CB">
        <w:rPr>
          <w:lang w:val="en-GB"/>
        </w:rPr>
        <w:t xml:space="preserve"> și (UE) </w:t>
      </w:r>
      <w:r w:rsidRPr="00B91A4F">
        <w:rPr>
          <w:lang w:val="en-GB"/>
        </w:rPr>
        <w:t>2021</w:t>
      </w:r>
      <w:r w:rsidRPr="004337CB">
        <w:rPr>
          <w:lang w:val="en-GB"/>
        </w:rPr>
        <w:t>/</w:t>
      </w:r>
      <w:r w:rsidRPr="00B91A4F">
        <w:rPr>
          <w:lang w:val="en-GB"/>
        </w:rPr>
        <w:t>2116</w:t>
      </w:r>
      <w:r w:rsidRPr="004337CB">
        <w:rPr>
          <w:lang w:val="en-GB"/>
        </w:rPr>
        <w:t xml:space="preserve"> în ceea ce privește standardele privind bunele condiții agricole și de mediu, schemele pentru climă, mediu și bunăstarea animalelor, modificările planurilor strategice PAC, revizuirea planurilor strategice PAC și derogările de la controale și sancțiuni</w:t>
      </w:r>
      <w:bookmarkEnd w:id="8"/>
      <w:r w:rsidR="00E73B02" w:rsidRPr="004337CB">
        <w:rPr>
          <w:lang w:val="en-GB"/>
        </w:rPr>
        <w:t xml:space="preserve"> </w:t>
      </w:r>
      <w:bookmarkStart w:id="9" w:name="References"/>
      <w:r w:rsidRPr="00B91A4F">
        <w:rPr>
          <w:lang w:val="en-GB"/>
        </w:rPr>
        <w:t>(COM(2024)0139 - C9-0120/2024 - 2024/0073(COD))</w:t>
      </w:r>
      <w:bookmarkEnd w:id="9"/>
    </w:p>
    <w:p w:rsidR="001409D0" w:rsidRPr="004337CB" w:rsidRDefault="001409D0" w:rsidP="001409D0">
      <w:pPr>
        <w:tabs>
          <w:tab w:val="left" w:pos="-774"/>
          <w:tab w:val="left" w:pos="-114"/>
          <w:tab w:val="left" w:pos="283"/>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line="220" w:lineRule="auto"/>
        <w:rPr>
          <w:szCs w:val="24"/>
          <w:lang w:val="ro-RO"/>
        </w:rPr>
      </w:pPr>
      <w:bookmarkStart w:id="10" w:name="TextBodyBegin"/>
      <w:bookmarkEnd w:id="10"/>
      <w:r w:rsidRPr="004337CB">
        <w:rPr>
          <w:b/>
          <w:noProof/>
          <w:szCs w:val="24"/>
          <w:lang w:val="it-IT"/>
        </w:rPr>
        <w:t>(Procedura legislativă ordinară:</w:t>
      </w:r>
      <w:r w:rsidRPr="004337CB">
        <w:rPr>
          <w:b/>
          <w:szCs w:val="24"/>
          <w:lang w:val="ro-RO"/>
        </w:rPr>
        <w:t xml:space="preserve"> </w:t>
      </w:r>
      <w:r w:rsidRPr="004337CB">
        <w:rPr>
          <w:b/>
          <w:noProof/>
          <w:szCs w:val="24"/>
          <w:lang w:val="it-IT"/>
        </w:rPr>
        <w:t>prima lectură)</w:t>
      </w:r>
    </w:p>
    <w:p w:rsidR="006E5420" w:rsidRPr="00B91A4F" w:rsidRDefault="001409D0" w:rsidP="008B1C2E">
      <w:pPr>
        <w:pStyle w:val="Normal12"/>
        <w:spacing w:before="360"/>
        <w:rPr>
          <w:i/>
          <w:szCs w:val="24"/>
          <w:lang w:val="ro-RO"/>
        </w:rPr>
      </w:pPr>
      <w:r w:rsidRPr="00B91A4F">
        <w:rPr>
          <w:i/>
          <w:szCs w:val="24"/>
          <w:lang w:val="ro-RO"/>
        </w:rPr>
        <w:t>Parlamentul European,</w:t>
      </w:r>
    </w:p>
    <w:p w:rsidR="001409D0" w:rsidRPr="004337CB" w:rsidRDefault="001409D0" w:rsidP="00387764">
      <w:pPr>
        <w:tabs>
          <w:tab w:val="left" w:pos="-774"/>
          <w:tab w:val="left" w:pos="-114"/>
          <w:tab w:val="left" w:pos="567"/>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before="120" w:after="120"/>
        <w:ind w:left="567" w:hanging="567"/>
        <w:rPr>
          <w:szCs w:val="24"/>
          <w:lang w:val="ro-RO"/>
        </w:rPr>
      </w:pPr>
      <w:r w:rsidRPr="004337CB">
        <w:rPr>
          <w:szCs w:val="24"/>
          <w:lang w:val="ro-RO"/>
        </w:rPr>
        <w:t>–</w:t>
      </w:r>
      <w:r w:rsidRPr="004337CB">
        <w:rPr>
          <w:szCs w:val="24"/>
          <w:lang w:val="ro-RO"/>
        </w:rPr>
        <w:tab/>
      </w:r>
      <w:r w:rsidRPr="004337CB">
        <w:rPr>
          <w:noProof/>
          <w:szCs w:val="24"/>
          <w:lang w:val="ro-RO"/>
        </w:rPr>
        <w:t>având în vedere propunerea Comisiei prezentată Parlamentului European și Consiliului (</w:t>
      </w:r>
      <w:r w:rsidRPr="00B91A4F">
        <w:rPr>
          <w:lang w:val="ro-RO"/>
        </w:rPr>
        <w:t>COM(2024)0139)</w:t>
      </w:r>
      <w:r w:rsidRPr="004337CB">
        <w:rPr>
          <w:noProof/>
          <w:szCs w:val="24"/>
          <w:lang w:val="ro-RO"/>
        </w:rPr>
        <w:t>,</w:t>
      </w:r>
    </w:p>
    <w:p w:rsidR="001409D0" w:rsidRPr="004337CB" w:rsidRDefault="001409D0" w:rsidP="00387764">
      <w:pPr>
        <w:tabs>
          <w:tab w:val="left" w:pos="-774"/>
          <w:tab w:val="left" w:pos="-114"/>
          <w:tab w:val="left" w:pos="567"/>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before="120" w:after="120"/>
        <w:ind w:left="567" w:hanging="567"/>
        <w:rPr>
          <w:szCs w:val="24"/>
          <w:shd w:val="pct12" w:color="auto" w:fill="FFFFFF"/>
          <w:lang w:val="ro-RO"/>
        </w:rPr>
      </w:pPr>
      <w:r w:rsidRPr="004337CB">
        <w:rPr>
          <w:szCs w:val="24"/>
          <w:lang w:val="ro-RO"/>
        </w:rPr>
        <w:t>–</w:t>
      </w:r>
      <w:r w:rsidRPr="004337CB">
        <w:rPr>
          <w:szCs w:val="24"/>
          <w:lang w:val="ro-RO"/>
        </w:rPr>
        <w:tab/>
      </w:r>
      <w:r w:rsidRPr="004337CB">
        <w:rPr>
          <w:noProof/>
          <w:szCs w:val="24"/>
          <w:lang w:val="ro-RO"/>
        </w:rPr>
        <w:t xml:space="preserve">având în vedere articolul </w:t>
      </w:r>
      <w:r w:rsidRPr="00B91A4F">
        <w:rPr>
          <w:noProof/>
          <w:szCs w:val="24"/>
          <w:lang w:val="ro-RO"/>
        </w:rPr>
        <w:t>294</w:t>
      </w:r>
      <w:r w:rsidRPr="004337CB">
        <w:rPr>
          <w:noProof/>
          <w:szCs w:val="24"/>
          <w:lang w:val="ro-RO"/>
        </w:rPr>
        <w:t xml:space="preserve"> alineatul (</w:t>
      </w:r>
      <w:r w:rsidRPr="00B91A4F">
        <w:rPr>
          <w:noProof/>
          <w:szCs w:val="24"/>
          <w:lang w:val="ro-RO"/>
        </w:rPr>
        <w:t>2</w:t>
      </w:r>
      <w:r w:rsidRPr="004337CB">
        <w:rPr>
          <w:noProof/>
          <w:szCs w:val="24"/>
          <w:lang w:val="ro-RO"/>
        </w:rPr>
        <w:t xml:space="preserve">) și articolul </w:t>
      </w:r>
      <w:r w:rsidRPr="00B91A4F">
        <w:rPr>
          <w:noProof/>
          <w:szCs w:val="24"/>
          <w:lang w:val="ro-RO"/>
        </w:rPr>
        <w:t>43</w:t>
      </w:r>
      <w:r w:rsidRPr="004337CB">
        <w:rPr>
          <w:noProof/>
          <w:szCs w:val="24"/>
          <w:lang w:val="ro-RO"/>
        </w:rPr>
        <w:t xml:space="preserve"> alineatul (</w:t>
      </w:r>
      <w:r w:rsidRPr="00B91A4F">
        <w:rPr>
          <w:noProof/>
          <w:szCs w:val="24"/>
          <w:lang w:val="ro-RO"/>
        </w:rPr>
        <w:t>2</w:t>
      </w:r>
      <w:r w:rsidRPr="004337CB">
        <w:rPr>
          <w:noProof/>
          <w:szCs w:val="24"/>
          <w:lang w:val="ro-RO"/>
        </w:rPr>
        <w:t>) din Tratatul privind funcționarea Uniunii Europene, în temeiul cărora propunerea a fost prezentată de către Comisie (</w:t>
      </w:r>
      <w:r w:rsidRPr="00B91A4F">
        <w:rPr>
          <w:lang w:val="ro-RO"/>
        </w:rPr>
        <w:t>C9-0120/2024</w:t>
      </w:r>
      <w:r w:rsidRPr="004337CB">
        <w:rPr>
          <w:noProof/>
          <w:szCs w:val="24"/>
          <w:lang w:val="ro-RO"/>
        </w:rPr>
        <w:t>),</w:t>
      </w:r>
    </w:p>
    <w:p w:rsidR="001409D0" w:rsidRPr="004337CB" w:rsidRDefault="001409D0" w:rsidP="00387764">
      <w:pPr>
        <w:tabs>
          <w:tab w:val="left" w:pos="-774"/>
          <w:tab w:val="left" w:pos="-114"/>
          <w:tab w:val="left" w:pos="567"/>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before="120" w:after="120"/>
        <w:ind w:left="567" w:hanging="567"/>
        <w:rPr>
          <w:noProof/>
          <w:szCs w:val="24"/>
          <w:lang w:val="ro-RO"/>
        </w:rPr>
      </w:pPr>
      <w:r w:rsidRPr="004337CB">
        <w:rPr>
          <w:szCs w:val="24"/>
          <w:lang w:val="ro-RO"/>
        </w:rPr>
        <w:sym w:font="Symbol" w:char="F02D"/>
      </w:r>
      <w:r w:rsidRPr="004337CB">
        <w:rPr>
          <w:szCs w:val="24"/>
          <w:lang w:val="ro-RO"/>
        </w:rPr>
        <w:tab/>
      </w:r>
      <w:r w:rsidRPr="004337CB">
        <w:rPr>
          <w:noProof/>
          <w:szCs w:val="24"/>
          <w:lang w:val="ro-RO"/>
        </w:rPr>
        <w:t xml:space="preserve">având în vedere articolul </w:t>
      </w:r>
      <w:r w:rsidRPr="00B91A4F">
        <w:rPr>
          <w:noProof/>
          <w:szCs w:val="24"/>
          <w:lang w:val="ro-RO"/>
        </w:rPr>
        <w:t>294</w:t>
      </w:r>
      <w:r w:rsidRPr="004337CB">
        <w:rPr>
          <w:noProof/>
          <w:szCs w:val="24"/>
          <w:lang w:val="ro-RO"/>
        </w:rPr>
        <w:t xml:space="preserve"> alineatul (</w:t>
      </w:r>
      <w:r w:rsidRPr="00B91A4F">
        <w:rPr>
          <w:noProof/>
          <w:szCs w:val="24"/>
          <w:lang w:val="ro-RO"/>
        </w:rPr>
        <w:t>3</w:t>
      </w:r>
      <w:r w:rsidRPr="004337CB">
        <w:rPr>
          <w:noProof/>
          <w:szCs w:val="24"/>
          <w:lang w:val="ro-RO"/>
        </w:rPr>
        <w:t>) din Tratatul privind funcționarea Uniunii Europene,</w:t>
      </w:r>
    </w:p>
    <w:p w:rsidR="001409D0" w:rsidRPr="004337CB" w:rsidRDefault="001409D0" w:rsidP="00387764">
      <w:pPr>
        <w:tabs>
          <w:tab w:val="left" w:pos="-774"/>
          <w:tab w:val="left" w:pos="-114"/>
          <w:tab w:val="left" w:pos="567"/>
          <w:tab w:val="left" w:pos="645"/>
          <w:tab w:val="left" w:pos="849"/>
          <w:tab w:val="left" w:pos="1132"/>
          <w:tab w:val="left" w:pos="1700"/>
          <w:tab w:val="left" w:pos="2445"/>
          <w:tab w:val="left" w:pos="3045"/>
          <w:tab w:val="left" w:pos="3645"/>
          <w:tab w:val="left" w:pos="4245"/>
          <w:tab w:val="left" w:pos="4845"/>
          <w:tab w:val="left" w:pos="5445"/>
          <w:tab w:val="left" w:pos="5668"/>
          <w:tab w:val="left" w:pos="6235"/>
          <w:tab w:val="left" w:pos="6518"/>
          <w:tab w:val="left" w:pos="7245"/>
          <w:tab w:val="left" w:pos="7845"/>
          <w:tab w:val="left" w:pos="8445"/>
          <w:tab w:val="left" w:pos="9045"/>
        </w:tabs>
        <w:spacing w:before="120" w:after="120"/>
        <w:ind w:left="567" w:hanging="567"/>
        <w:rPr>
          <w:lang w:val="ro-RO"/>
        </w:rPr>
      </w:pPr>
      <w:r w:rsidRPr="004337CB">
        <w:rPr>
          <w:lang w:val="ro-RO"/>
        </w:rPr>
        <w:t>–</w:t>
      </w:r>
      <w:r w:rsidRPr="004337CB">
        <w:rPr>
          <w:lang w:val="ro-RO"/>
        </w:rPr>
        <w:tab/>
        <w:t xml:space="preserve">având în vedere avizul Comitetului Economic și Social European din </w:t>
      </w:r>
      <w:r w:rsidR="00387764" w:rsidRPr="00B91A4F">
        <w:rPr>
          <w:lang w:val="ro-RO"/>
        </w:rPr>
        <w:t>24</w:t>
      </w:r>
      <w:r w:rsidRPr="004337CB">
        <w:rPr>
          <w:lang w:val="ro-RO"/>
        </w:rPr>
        <w:t xml:space="preserve"> </w:t>
      </w:r>
      <w:r w:rsidR="00387764" w:rsidRPr="004337CB">
        <w:rPr>
          <w:lang w:val="ro-RO"/>
        </w:rPr>
        <w:t>aprilie</w:t>
      </w:r>
      <w:r w:rsidRPr="004337CB">
        <w:rPr>
          <w:lang w:val="ro-RO"/>
        </w:rPr>
        <w:t xml:space="preserve"> </w:t>
      </w:r>
      <w:r w:rsidRPr="00B91A4F">
        <w:rPr>
          <w:lang w:val="ro-RO"/>
        </w:rPr>
        <w:t>202</w:t>
      </w:r>
      <w:r w:rsidR="00387764" w:rsidRPr="00B91A4F">
        <w:rPr>
          <w:lang w:val="ro-RO"/>
        </w:rPr>
        <w:t>4</w:t>
      </w:r>
      <w:r w:rsidR="00387764" w:rsidRPr="004337CB">
        <w:rPr>
          <w:vertAlign w:val="superscript"/>
          <w:lang w:val="en-GB"/>
        </w:rPr>
        <w:footnoteReference w:id="1"/>
      </w:r>
      <w:r w:rsidR="00387764" w:rsidRPr="004337CB">
        <w:rPr>
          <w:lang w:val="ro-RO"/>
        </w:rPr>
        <w:t>,</w:t>
      </w:r>
    </w:p>
    <w:p w:rsidR="00387764" w:rsidRPr="004337CB" w:rsidRDefault="00387764" w:rsidP="00387764">
      <w:pPr>
        <w:tabs>
          <w:tab w:val="left" w:pos="-774"/>
          <w:tab w:val="left" w:pos="-114"/>
          <w:tab w:val="left" w:pos="567"/>
          <w:tab w:val="left" w:pos="645"/>
          <w:tab w:val="left" w:pos="849"/>
          <w:tab w:val="left" w:pos="1132"/>
          <w:tab w:val="left" w:pos="1700"/>
          <w:tab w:val="left" w:pos="2445"/>
          <w:tab w:val="left" w:pos="3045"/>
          <w:tab w:val="left" w:pos="3645"/>
          <w:tab w:val="left" w:pos="4245"/>
          <w:tab w:val="left" w:pos="4845"/>
          <w:tab w:val="left" w:pos="5445"/>
          <w:tab w:val="left" w:pos="5668"/>
          <w:tab w:val="left" w:pos="6235"/>
          <w:tab w:val="left" w:pos="6518"/>
          <w:tab w:val="left" w:pos="7245"/>
          <w:tab w:val="left" w:pos="7845"/>
          <w:tab w:val="left" w:pos="8445"/>
          <w:tab w:val="left" w:pos="9045"/>
        </w:tabs>
        <w:spacing w:before="120" w:after="120"/>
        <w:ind w:left="567" w:hanging="567"/>
        <w:rPr>
          <w:szCs w:val="24"/>
          <w:lang w:val="ro-RO"/>
        </w:rPr>
      </w:pPr>
      <w:r w:rsidRPr="004337CB">
        <w:rPr>
          <w:szCs w:val="24"/>
          <w:lang w:val="ro-RO"/>
        </w:rPr>
        <w:t>–</w:t>
      </w:r>
      <w:r w:rsidRPr="004337CB">
        <w:rPr>
          <w:szCs w:val="24"/>
          <w:lang w:val="ro-RO"/>
        </w:rPr>
        <w:tab/>
        <w:t xml:space="preserve">având în vedere angajamentul reprezentantului Consiliului, exprimat în scrisoarea din </w:t>
      </w:r>
      <w:r w:rsidRPr="00B91A4F">
        <w:rPr>
          <w:szCs w:val="24"/>
          <w:lang w:val="ro-RO"/>
        </w:rPr>
        <w:t>26</w:t>
      </w:r>
      <w:r w:rsidRPr="004337CB">
        <w:rPr>
          <w:szCs w:val="24"/>
          <w:lang w:val="ro-RO"/>
        </w:rPr>
        <w:t xml:space="preserve"> martie </w:t>
      </w:r>
      <w:r w:rsidRPr="00B91A4F">
        <w:rPr>
          <w:szCs w:val="24"/>
          <w:lang w:val="ro-RO"/>
        </w:rPr>
        <w:t>2024</w:t>
      </w:r>
      <w:r w:rsidRPr="004337CB">
        <w:rPr>
          <w:szCs w:val="24"/>
          <w:lang w:val="ro-RO"/>
        </w:rPr>
        <w:t xml:space="preserve">, de a aproba poziția Parlamentului European în conformitate cu articolul </w:t>
      </w:r>
      <w:r w:rsidRPr="00B91A4F">
        <w:rPr>
          <w:szCs w:val="24"/>
          <w:lang w:val="ro-RO"/>
        </w:rPr>
        <w:t>294</w:t>
      </w:r>
      <w:r w:rsidRPr="004337CB">
        <w:rPr>
          <w:szCs w:val="24"/>
          <w:lang w:val="ro-RO"/>
        </w:rPr>
        <w:t xml:space="preserve"> alineatul (</w:t>
      </w:r>
      <w:r w:rsidRPr="00B91A4F">
        <w:rPr>
          <w:szCs w:val="24"/>
          <w:lang w:val="ro-RO"/>
        </w:rPr>
        <w:t>4</w:t>
      </w:r>
      <w:r w:rsidRPr="004337CB">
        <w:rPr>
          <w:szCs w:val="24"/>
          <w:lang w:val="ro-RO"/>
        </w:rPr>
        <w:t>) din Tratatul privind funcționarea Uniunii Europene,</w:t>
      </w:r>
    </w:p>
    <w:p w:rsidR="00387764" w:rsidRPr="004337CB" w:rsidRDefault="00387764" w:rsidP="00387764">
      <w:pPr>
        <w:widowControl w:val="0"/>
        <w:spacing w:before="120" w:after="120"/>
        <w:ind w:left="567" w:hanging="567"/>
        <w:rPr>
          <w:lang w:val="ro-RO"/>
        </w:rPr>
      </w:pPr>
      <w:r w:rsidRPr="004337CB">
        <w:rPr>
          <w:lang w:val="ro-RO"/>
        </w:rPr>
        <w:t>–</w:t>
      </w:r>
      <w:r w:rsidRPr="004337CB">
        <w:rPr>
          <w:lang w:val="ro-RO"/>
        </w:rPr>
        <w:tab/>
        <w:t xml:space="preserve">având în vedere articolele </w:t>
      </w:r>
      <w:r w:rsidRPr="00B91A4F">
        <w:rPr>
          <w:lang w:val="ro-RO"/>
        </w:rPr>
        <w:t>59</w:t>
      </w:r>
      <w:r w:rsidRPr="004337CB">
        <w:rPr>
          <w:lang w:val="ro-RO"/>
        </w:rPr>
        <w:t xml:space="preserve"> și </w:t>
      </w:r>
      <w:r w:rsidRPr="00B91A4F">
        <w:rPr>
          <w:lang w:val="ro-RO"/>
        </w:rPr>
        <w:t>163</w:t>
      </w:r>
      <w:r w:rsidRPr="004337CB">
        <w:rPr>
          <w:lang w:val="ro-RO"/>
        </w:rPr>
        <w:t xml:space="preserve"> din Regulamentul său de procedură,</w:t>
      </w:r>
    </w:p>
    <w:p w:rsidR="00387764" w:rsidRPr="004337CB" w:rsidRDefault="00387764" w:rsidP="00387764">
      <w:pPr>
        <w:widowControl w:val="0"/>
        <w:spacing w:before="120" w:after="240"/>
        <w:ind w:left="567" w:hanging="567"/>
        <w:rPr>
          <w:lang w:val="ro-RO"/>
        </w:rPr>
      </w:pPr>
      <w:r w:rsidRPr="00B91A4F">
        <w:rPr>
          <w:lang w:val="ro-RO"/>
        </w:rPr>
        <w:t>1</w:t>
      </w:r>
      <w:r w:rsidRPr="004337CB">
        <w:rPr>
          <w:lang w:val="ro-RO"/>
        </w:rPr>
        <w:t>.</w:t>
      </w:r>
      <w:r w:rsidRPr="004337CB">
        <w:rPr>
          <w:lang w:val="ro-RO"/>
        </w:rPr>
        <w:tab/>
        <w:t>adoptă poziția sa în primă lectură prezentată în continuare;</w:t>
      </w:r>
    </w:p>
    <w:p w:rsidR="00387764" w:rsidRPr="004337CB" w:rsidRDefault="00387764" w:rsidP="00387764">
      <w:pPr>
        <w:widowControl w:val="0"/>
        <w:spacing w:after="240"/>
        <w:ind w:left="567" w:hanging="567"/>
        <w:rPr>
          <w:lang w:val="ro-RO"/>
        </w:rPr>
      </w:pPr>
      <w:r w:rsidRPr="00B91A4F">
        <w:rPr>
          <w:lang w:val="ro-RO"/>
        </w:rPr>
        <w:t>2</w:t>
      </w:r>
      <w:r w:rsidRPr="004337CB">
        <w:rPr>
          <w:lang w:val="ro-RO"/>
        </w:rPr>
        <w:t>.</w:t>
      </w:r>
      <w:r w:rsidRPr="004337CB">
        <w:rPr>
          <w:lang w:val="ro-RO"/>
        </w:rPr>
        <w:tab/>
        <w:t xml:space="preserve">solicită Comisiei să îl sesizeze din nou în cazul în care își înlocuiește, își modifică în </w:t>
      </w:r>
      <w:r w:rsidRPr="004337CB">
        <w:rPr>
          <w:lang w:val="ro-RO"/>
        </w:rPr>
        <w:lastRenderedPageBreak/>
        <w:t>mod substanțial sau intenționează să-și modifice în mod substanțial propunerea;</w:t>
      </w:r>
    </w:p>
    <w:p w:rsidR="00A57C2B" w:rsidRPr="004337CB" w:rsidRDefault="00387764" w:rsidP="00A57C2B">
      <w:pPr>
        <w:widowControl w:val="0"/>
        <w:snapToGrid w:val="0"/>
        <w:spacing w:after="240"/>
        <w:ind w:left="567" w:hanging="567"/>
        <w:rPr>
          <w:lang w:val="ro-RO"/>
        </w:rPr>
        <w:sectPr w:rsidR="00A57C2B" w:rsidRPr="004337CB" w:rsidSect="0066651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type w:val="continuous"/>
          <w:pgSz w:w="11905" w:h="16837" w:code="9"/>
          <w:pgMar w:top="1134" w:right="1418" w:bottom="1418" w:left="1418" w:header="720" w:footer="397" w:gutter="0"/>
          <w:cols w:space="720"/>
          <w:noEndnote/>
          <w:docGrid w:linePitch="326"/>
        </w:sectPr>
      </w:pPr>
      <w:r w:rsidRPr="00B91A4F">
        <w:rPr>
          <w:lang w:val="ro-RO"/>
        </w:rPr>
        <w:t>3</w:t>
      </w:r>
      <w:r w:rsidRPr="004337CB">
        <w:rPr>
          <w:lang w:val="ro-RO"/>
        </w:rPr>
        <w:t>.</w:t>
      </w:r>
      <w:r w:rsidRPr="004337CB">
        <w:rPr>
          <w:lang w:val="ro-RO"/>
        </w:rPr>
        <w:tab/>
        <w:t>încredințează Președintei sarcina de a transmite Consiliului și Comisiei, precum și parlamentelor naționale poziția Parlamentului.</w:t>
      </w:r>
    </w:p>
    <w:p w:rsidR="00A57C2B" w:rsidRPr="00B91A4F" w:rsidRDefault="00A57C2B" w:rsidP="00A57C2B">
      <w:pPr>
        <w:widowControl w:val="0"/>
        <w:snapToGrid w:val="0"/>
        <w:spacing w:after="240"/>
        <w:ind w:left="567" w:hanging="567"/>
        <w:rPr>
          <w:rFonts w:eastAsia="Calibri"/>
          <w:b/>
          <w:bCs/>
          <w:color w:val="000000"/>
          <w:szCs w:val="24"/>
          <w:lang w:val="ro-RO"/>
        </w:rPr>
      </w:pPr>
      <w:r w:rsidRPr="00B91A4F">
        <w:rPr>
          <w:rFonts w:eastAsia="Calibri"/>
          <w:b/>
          <w:bCs/>
          <w:color w:val="000000"/>
          <w:szCs w:val="24"/>
          <w:lang w:val="ro-RO"/>
        </w:rPr>
        <w:lastRenderedPageBreak/>
        <w:t>P9_TC1-COD(2024)0073</w:t>
      </w:r>
    </w:p>
    <w:p w:rsidR="00A57C2B" w:rsidRPr="00DD7C73" w:rsidRDefault="00A57C2B" w:rsidP="00DD7C73">
      <w:pPr>
        <w:spacing w:before="120" w:after="120"/>
        <w:rPr>
          <w:rFonts w:eastAsia="Calibri"/>
          <w:b/>
          <w:color w:val="000000"/>
          <w:szCs w:val="22"/>
          <w:lang w:val="ro-RO" w:eastAsia="en-US"/>
        </w:rPr>
      </w:pPr>
      <w:r w:rsidRPr="00DD7C73">
        <w:rPr>
          <w:b/>
          <w:lang w:val="ro-RO"/>
        </w:rPr>
        <w:t>Poziția Parlamentului European adoptată în primă lectură la 2</w:t>
      </w:r>
      <w:r w:rsidR="00C858C5" w:rsidRPr="00DD7C73">
        <w:rPr>
          <w:b/>
          <w:lang w:val="ro-RO"/>
        </w:rPr>
        <w:t>4</w:t>
      </w:r>
      <w:r w:rsidRPr="00DD7C73">
        <w:rPr>
          <w:b/>
          <w:lang w:val="ro-RO"/>
        </w:rPr>
        <w:t xml:space="preserve"> aprilie 2024 în vederea adoptării Regulamentului (UE) 2024/... al Parlamentului European și al Consiliului </w:t>
      </w:r>
      <w:r w:rsidRPr="00DD7C73">
        <w:rPr>
          <w:rFonts w:eastAsia="Calibri"/>
          <w:b/>
          <w:color w:val="000000"/>
          <w:szCs w:val="22"/>
          <w:lang w:val="ro-RO" w:eastAsia="en-US"/>
        </w:rPr>
        <w:t>de modificare a Regulamentelor (UE) 2021/2115 și (UE) 2021/2116 în ceea ce privește standardele privind bunele condiții agricole și de mediu, schemele pentru climă, mediu și bunăstarea animalelor, modificările planurilor strategice PAC, revizuirea planurilor strategice PAC și derogările de la controale și sancțiuni</w:t>
      </w:r>
    </w:p>
    <w:p w:rsidR="00DD7C73" w:rsidRPr="00DD7C73" w:rsidRDefault="00DD7C73" w:rsidP="00DD7C73">
      <w:pPr>
        <w:spacing w:before="120"/>
        <w:rPr>
          <w:rStyle w:val="ATHeading3Char"/>
          <w:b w:val="0"/>
          <w:i/>
          <w:lang w:val="ro-RO"/>
        </w:rPr>
      </w:pPr>
      <w:r w:rsidRPr="00DD7C73">
        <w:rPr>
          <w:rStyle w:val="ATHeading3Char"/>
          <w:b w:val="0"/>
          <w:i/>
          <w:lang w:val="ro-RO"/>
        </w:rPr>
        <w:t>(Întrucât s-a ajuns la un acord între Parlament și Consiliu, poziția Parlamentului corespunde cu actul legislativ final, Regulamentul (UE) 2024/</w:t>
      </w:r>
      <w:r>
        <w:rPr>
          <w:rStyle w:val="ATHeading3Char"/>
          <w:b w:val="0"/>
          <w:i/>
          <w:lang w:val="ro-RO"/>
        </w:rPr>
        <w:t>1468</w:t>
      </w:r>
      <w:r w:rsidRPr="00DD7C73">
        <w:rPr>
          <w:rStyle w:val="ATHeading3Char"/>
          <w:b w:val="0"/>
          <w:i/>
          <w:lang w:val="ro-RO"/>
        </w:rPr>
        <w:t>.)</w:t>
      </w:r>
    </w:p>
    <w:sectPr w:rsidR="00DD7C73" w:rsidRPr="00DD7C73" w:rsidSect="00A57C2B">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9D0" w:rsidRDefault="001409D0" w:rsidP="009C4014">
      <w:r>
        <w:separator/>
      </w:r>
    </w:p>
  </w:endnote>
  <w:endnote w:type="continuationSeparator" w:id="0">
    <w:p w:rsidR="001409D0" w:rsidRDefault="001409D0"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9D0" w:rsidRDefault="001409D0" w:rsidP="009C4014">
      <w:r>
        <w:separator/>
      </w:r>
    </w:p>
  </w:footnote>
  <w:footnote w:type="continuationSeparator" w:id="0">
    <w:p w:rsidR="001409D0" w:rsidRDefault="001409D0" w:rsidP="009C4014">
      <w:r>
        <w:continuationSeparator/>
      </w:r>
    </w:p>
  </w:footnote>
  <w:footnote w:id="1">
    <w:p w:rsidR="00387764" w:rsidRPr="004337CB" w:rsidRDefault="00387764" w:rsidP="00387764">
      <w:pPr>
        <w:pStyle w:val="FootnoteText"/>
        <w:ind w:left="567" w:hanging="567"/>
        <w:rPr>
          <w:sz w:val="24"/>
          <w:szCs w:val="24"/>
          <w:lang w:val="ro-RO"/>
        </w:rPr>
      </w:pPr>
      <w:r w:rsidRPr="004337CB">
        <w:rPr>
          <w:rStyle w:val="FootnoteReference"/>
          <w:sz w:val="24"/>
          <w:szCs w:val="24"/>
          <w:lang w:val="ro-RO"/>
        </w:rPr>
        <w:footnoteRef/>
      </w:r>
      <w:r w:rsidRPr="004337CB">
        <w:rPr>
          <w:sz w:val="24"/>
          <w:szCs w:val="24"/>
          <w:lang w:val="ro-RO"/>
        </w:rPr>
        <w:tab/>
        <w:t>Nepublicat încă în Jurnalul Oficial.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activeWritingStyle w:appName="MSWord" w:lang="fr-FR" w:vendorID="9" w:dllVersion="512" w:checkStyle="0"/>
  <w:activeWritingStyle w:appName="MSWord" w:lang="pt-PT" w:vendorID="13"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9D0"/>
    <w:rsid w:val="00013B2A"/>
    <w:rsid w:val="000C2BFE"/>
    <w:rsid w:val="000F27A9"/>
    <w:rsid w:val="000F6208"/>
    <w:rsid w:val="00125CBC"/>
    <w:rsid w:val="001409D0"/>
    <w:rsid w:val="00172070"/>
    <w:rsid w:val="00182C19"/>
    <w:rsid w:val="00185E15"/>
    <w:rsid w:val="001D4BBF"/>
    <w:rsid w:val="001D63A8"/>
    <w:rsid w:val="002924A9"/>
    <w:rsid w:val="002A1D4E"/>
    <w:rsid w:val="002B4BCF"/>
    <w:rsid w:val="002F1925"/>
    <w:rsid w:val="00300C61"/>
    <w:rsid w:val="00312A38"/>
    <w:rsid w:val="003202DD"/>
    <w:rsid w:val="00322465"/>
    <w:rsid w:val="003775B9"/>
    <w:rsid w:val="00387764"/>
    <w:rsid w:val="00397B2A"/>
    <w:rsid w:val="003E1189"/>
    <w:rsid w:val="003F4DFE"/>
    <w:rsid w:val="00425111"/>
    <w:rsid w:val="004337CB"/>
    <w:rsid w:val="00451C48"/>
    <w:rsid w:val="0047030E"/>
    <w:rsid w:val="004E6A17"/>
    <w:rsid w:val="004F2EA7"/>
    <w:rsid w:val="00520780"/>
    <w:rsid w:val="00525ED0"/>
    <w:rsid w:val="00534CAB"/>
    <w:rsid w:val="00547BB1"/>
    <w:rsid w:val="00591365"/>
    <w:rsid w:val="005A2421"/>
    <w:rsid w:val="005B23C9"/>
    <w:rsid w:val="005F0CA1"/>
    <w:rsid w:val="005F35F8"/>
    <w:rsid w:val="00603B14"/>
    <w:rsid w:val="006656E5"/>
    <w:rsid w:val="00666512"/>
    <w:rsid w:val="00683F78"/>
    <w:rsid w:val="006A1E82"/>
    <w:rsid w:val="006A7C85"/>
    <w:rsid w:val="006A7CE5"/>
    <w:rsid w:val="006B1646"/>
    <w:rsid w:val="006E5420"/>
    <w:rsid w:val="006F135E"/>
    <w:rsid w:val="00751383"/>
    <w:rsid w:val="00757DD5"/>
    <w:rsid w:val="00760EC5"/>
    <w:rsid w:val="007713FD"/>
    <w:rsid w:val="00774A9B"/>
    <w:rsid w:val="007906DB"/>
    <w:rsid w:val="007B16FE"/>
    <w:rsid w:val="007C3388"/>
    <w:rsid w:val="008512F3"/>
    <w:rsid w:val="00857458"/>
    <w:rsid w:val="00873A0F"/>
    <w:rsid w:val="00895FA0"/>
    <w:rsid w:val="008A1212"/>
    <w:rsid w:val="008B1C2E"/>
    <w:rsid w:val="008D7C16"/>
    <w:rsid w:val="008E7632"/>
    <w:rsid w:val="008F0108"/>
    <w:rsid w:val="008F7F1C"/>
    <w:rsid w:val="00907FE0"/>
    <w:rsid w:val="009865B7"/>
    <w:rsid w:val="009B7E10"/>
    <w:rsid w:val="009C4014"/>
    <w:rsid w:val="009F28EF"/>
    <w:rsid w:val="00A1739E"/>
    <w:rsid w:val="00A57C2B"/>
    <w:rsid w:val="00B2597C"/>
    <w:rsid w:val="00B54C72"/>
    <w:rsid w:val="00B85C1E"/>
    <w:rsid w:val="00B91A4F"/>
    <w:rsid w:val="00C15516"/>
    <w:rsid w:val="00C16C81"/>
    <w:rsid w:val="00C57739"/>
    <w:rsid w:val="00C65BE8"/>
    <w:rsid w:val="00C858C5"/>
    <w:rsid w:val="00CB451F"/>
    <w:rsid w:val="00CC4897"/>
    <w:rsid w:val="00D202A4"/>
    <w:rsid w:val="00D91669"/>
    <w:rsid w:val="00DD7C73"/>
    <w:rsid w:val="00DF097A"/>
    <w:rsid w:val="00DF53A8"/>
    <w:rsid w:val="00E039BF"/>
    <w:rsid w:val="00E11822"/>
    <w:rsid w:val="00E73B02"/>
    <w:rsid w:val="00E74BF3"/>
    <w:rsid w:val="00EF3610"/>
    <w:rsid w:val="00F177A4"/>
    <w:rsid w:val="00F97E29"/>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39421"/>
  <w15:chartTrackingRefBased/>
  <w15:docId w15:val="{FF8A0A6D-6993-48A4-ACCF-81BF0481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link w:val="ATHeading3Char"/>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link w:val="FooterChar"/>
    <w:pPr>
      <w:tabs>
        <w:tab w:val="right" w:pos="9639"/>
      </w:tabs>
    </w:pPr>
    <w:rPr>
      <w:sz w:val="22"/>
    </w:rPr>
  </w:style>
  <w:style w:type="character" w:styleId="FootnoteReference">
    <w:name w:val="footnote reference"/>
    <w:uiPriority w:val="99"/>
    <w:rPr>
      <w:b w:val="0"/>
      <w:vertAlign w:val="superscript"/>
    </w:rPr>
  </w:style>
  <w:style w:type="paragraph" w:styleId="FootnoteText">
    <w:name w:val="footnote text"/>
    <w:basedOn w:val="Normal"/>
    <w:link w:val="FootnoteTextChar"/>
    <w:uiPriority w:val="99"/>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FooterChar">
    <w:name w:val="Footer Char"/>
    <w:link w:val="Footer"/>
    <w:locked/>
    <w:rsid w:val="001409D0"/>
    <w:rPr>
      <w:sz w:val="22"/>
      <w:lang w:val="fr-FR"/>
    </w:rPr>
  </w:style>
  <w:style w:type="character" w:customStyle="1" w:styleId="FootnoteTextChar">
    <w:name w:val="Footnote Text Char"/>
    <w:basedOn w:val="DefaultParagraphFont"/>
    <w:link w:val="FootnoteText"/>
    <w:uiPriority w:val="99"/>
    <w:rsid w:val="00387764"/>
    <w:rPr>
      <w:sz w:val="22"/>
      <w:lang w:val="fr-FR"/>
    </w:rPr>
  </w:style>
  <w:style w:type="character" w:styleId="Hyperlink">
    <w:name w:val="Hyperlink"/>
    <w:basedOn w:val="DefaultParagraphFont"/>
    <w:uiPriority w:val="99"/>
    <w:unhideWhenUsed/>
    <w:rsid w:val="00A57C2B"/>
    <w:rPr>
      <w:color w:val="0000FF"/>
      <w:u w:val="single"/>
    </w:rPr>
  </w:style>
  <w:style w:type="table" w:styleId="TableGrid">
    <w:name w:val="Table Grid"/>
    <w:basedOn w:val="TableNormal"/>
    <w:uiPriority w:val="59"/>
    <w:rsid w:val="00A57C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858C5"/>
    <w:rPr>
      <w:rFonts w:ascii="Segoe UI" w:hAnsi="Segoe UI" w:cs="Segoe UI"/>
      <w:sz w:val="18"/>
      <w:szCs w:val="18"/>
    </w:rPr>
  </w:style>
  <w:style w:type="character" w:customStyle="1" w:styleId="BalloonTextChar">
    <w:name w:val="Balloon Text Char"/>
    <w:basedOn w:val="DefaultParagraphFont"/>
    <w:link w:val="BalloonText"/>
    <w:rsid w:val="00C858C5"/>
    <w:rPr>
      <w:rFonts w:ascii="Segoe UI" w:hAnsi="Segoe UI" w:cs="Segoe UI"/>
      <w:sz w:val="18"/>
      <w:szCs w:val="18"/>
      <w:lang w:val="fr-FR"/>
    </w:rPr>
  </w:style>
  <w:style w:type="character" w:customStyle="1" w:styleId="ATHeading3Char">
    <w:name w:val="AT Heading 3 Char"/>
    <w:link w:val="ATHeading3"/>
    <w:locked/>
    <w:rsid w:val="00DD7C73"/>
    <w:rPr>
      <w:b/>
      <w:noProof/>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FA92-BEA8-422F-8CD2-DCC45385B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0</TotalTime>
  <Pages>3</Pages>
  <Words>338</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DUMITRESCU Mihai</dc:creator>
  <cp:keywords/>
  <cp:lastModifiedBy>DUMITRESCU Mihai</cp:lastModifiedBy>
  <cp:revision>2</cp:revision>
  <cp:lastPrinted>2014-08-07T13:15:00Z</cp:lastPrinted>
  <dcterms:created xsi:type="dcterms:W3CDTF">2024-09-09T21:32:00Z</dcterms:created>
  <dcterms:modified xsi:type="dcterms:W3CDTF">2024-09-09T21:32:00Z</dcterms:modified>
</cp:coreProperties>
</file>