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56042" w14:paraId="7E69E5E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8EBAB22" w14:textId="77777777" w:rsidR="00751A4A" w:rsidRPr="00B56042" w:rsidRDefault="00BE11A8" w:rsidP="0010095E">
            <w:pPr>
              <w:pStyle w:val="EPName"/>
            </w:pPr>
            <w:r w:rsidRPr="00B56042">
              <w:t>Euroopa Parlament</w:t>
            </w:r>
          </w:p>
          <w:p w14:paraId="04112EDE" w14:textId="77777777" w:rsidR="00751A4A" w:rsidRPr="00B5604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56042">
              <w:t>2024</w:t>
            </w:r>
            <w:r w:rsidR="00817416" w:rsidRPr="00B56042">
              <w:t>-202</w:t>
            </w:r>
            <w:r w:rsidRPr="00B56042">
              <w:t>9</w:t>
            </w:r>
          </w:p>
        </w:tc>
        <w:tc>
          <w:tcPr>
            <w:tcW w:w="2268" w:type="dxa"/>
            <w:shd w:val="clear" w:color="auto" w:fill="auto"/>
          </w:tcPr>
          <w:p w14:paraId="223FA356" w14:textId="77777777" w:rsidR="00751A4A" w:rsidRPr="00B56042" w:rsidRDefault="00187494" w:rsidP="0010095E">
            <w:pPr>
              <w:pStyle w:val="EPLogo"/>
            </w:pPr>
            <w:r w:rsidRPr="00B56042">
              <w:rPr>
                <w:noProof/>
                <w:lang w:val="en-GB"/>
              </w:rPr>
              <w:drawing>
                <wp:inline distT="0" distB="0" distL="0" distR="0" wp14:anchorId="63759142" wp14:editId="305289F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A653BE" w14:textId="77777777" w:rsidR="00D058B8" w:rsidRPr="00B56042" w:rsidRDefault="00D058B8" w:rsidP="004C5D52">
      <w:pPr>
        <w:pStyle w:val="LineTop"/>
      </w:pPr>
    </w:p>
    <w:p w14:paraId="6AE78519" w14:textId="77777777" w:rsidR="00680577" w:rsidRPr="00B56042" w:rsidRDefault="00BE11A8" w:rsidP="00680577">
      <w:pPr>
        <w:pStyle w:val="EPBodyTA1"/>
      </w:pPr>
      <w:r w:rsidRPr="00B56042">
        <w:t>VASTUVÕETUD TEKSTID</w:t>
      </w:r>
    </w:p>
    <w:p w14:paraId="4EEA118F" w14:textId="77777777" w:rsidR="00D058B8" w:rsidRPr="00B56042" w:rsidRDefault="00D058B8" w:rsidP="00D058B8">
      <w:pPr>
        <w:pStyle w:val="LineBottom"/>
      </w:pPr>
    </w:p>
    <w:p w14:paraId="04B06FFF" w14:textId="7A9FBC1E" w:rsidR="00BE11A8" w:rsidRPr="00B56042" w:rsidRDefault="00BE11A8" w:rsidP="00BE11A8">
      <w:pPr>
        <w:pStyle w:val="ATHeading1"/>
      </w:pPr>
      <w:bookmarkStart w:id="0" w:name="TANumber"/>
      <w:r w:rsidRPr="00B56042">
        <w:t>P10_TA(2025)0</w:t>
      </w:r>
      <w:r w:rsidR="009F706B" w:rsidRPr="00B56042">
        <w:t>167</w:t>
      </w:r>
      <w:bookmarkEnd w:id="0"/>
    </w:p>
    <w:p w14:paraId="7FC54354" w14:textId="77777777" w:rsidR="00BE11A8" w:rsidRPr="00B56042" w:rsidRDefault="00BE11A8" w:rsidP="00BE11A8">
      <w:pPr>
        <w:pStyle w:val="ATHeading2"/>
      </w:pPr>
      <w:bookmarkStart w:id="1" w:name="title"/>
      <w:r w:rsidRPr="00B56042">
        <w:t>Jäätmete raamdirektiiv: tekstiili- ja toidujäätmed</w:t>
      </w:r>
      <w:bookmarkEnd w:id="1"/>
    </w:p>
    <w:p w14:paraId="4DB4E879" w14:textId="77777777" w:rsidR="00BE11A8" w:rsidRPr="00B56042" w:rsidRDefault="00BE11A8" w:rsidP="00BE11A8">
      <w:pPr>
        <w:rPr>
          <w:i/>
          <w:vanish/>
        </w:rPr>
      </w:pPr>
      <w:r w:rsidRPr="00B56042">
        <w:rPr>
          <w:i/>
        </w:rPr>
        <w:fldChar w:fldCharType="begin"/>
      </w:r>
      <w:r w:rsidRPr="00B56042">
        <w:rPr>
          <w:i/>
        </w:rPr>
        <w:instrText xml:space="preserve"> TC"(</w:instrText>
      </w:r>
      <w:bookmarkStart w:id="2" w:name="DocNumber"/>
      <w:r w:rsidRPr="00B56042">
        <w:rPr>
          <w:i/>
        </w:rPr>
        <w:instrText>A10-0144/2025</w:instrText>
      </w:r>
      <w:bookmarkEnd w:id="2"/>
      <w:r w:rsidRPr="00B56042">
        <w:rPr>
          <w:i/>
        </w:rPr>
        <w:instrText xml:space="preserve"> - Raportöör: Anna </w:instrText>
      </w:r>
      <w:proofErr w:type="spellStart"/>
      <w:r w:rsidRPr="00B56042">
        <w:rPr>
          <w:i/>
        </w:rPr>
        <w:instrText>Zalewska</w:instrText>
      </w:r>
      <w:proofErr w:type="spellEnd"/>
      <w:r w:rsidRPr="00B56042">
        <w:rPr>
          <w:i/>
        </w:rPr>
        <w:instrText xml:space="preserve">)"\l3 \n&gt; \* MERGEFORMAT </w:instrText>
      </w:r>
      <w:r w:rsidRPr="00B56042">
        <w:rPr>
          <w:i/>
        </w:rPr>
        <w:fldChar w:fldCharType="end"/>
      </w:r>
    </w:p>
    <w:p w14:paraId="304746A5" w14:textId="77777777" w:rsidR="00BE11A8" w:rsidRPr="00B56042" w:rsidRDefault="00BE11A8" w:rsidP="00BE11A8">
      <w:pPr>
        <w:rPr>
          <w:vanish/>
        </w:rPr>
      </w:pPr>
      <w:bookmarkStart w:id="3" w:name="Commission"/>
      <w:r w:rsidRPr="00B56042">
        <w:rPr>
          <w:vanish/>
        </w:rPr>
        <w:t>Keskkonna-, kliima- ja toiduohutuse komisjon</w:t>
      </w:r>
      <w:bookmarkEnd w:id="3"/>
    </w:p>
    <w:p w14:paraId="396DF5DE" w14:textId="77777777" w:rsidR="00BE11A8" w:rsidRPr="00B56042" w:rsidRDefault="00BE11A8" w:rsidP="00BE11A8">
      <w:pPr>
        <w:rPr>
          <w:vanish/>
        </w:rPr>
      </w:pPr>
      <w:bookmarkStart w:id="4" w:name="PE"/>
      <w:r w:rsidRPr="00B56042">
        <w:rPr>
          <w:vanish/>
        </w:rPr>
        <w:t>PE775.630</w:t>
      </w:r>
      <w:bookmarkEnd w:id="4"/>
    </w:p>
    <w:p w14:paraId="4A7E1BE4" w14:textId="61D2AF3A" w:rsidR="00BE11A8" w:rsidRPr="00B56042" w:rsidRDefault="00BE11A8" w:rsidP="00BE11A8">
      <w:pPr>
        <w:pStyle w:val="ATHeading3"/>
      </w:pPr>
      <w:bookmarkStart w:id="5" w:name="Sujet"/>
      <w:r w:rsidRPr="00B56042">
        <w:t xml:space="preserve">Euroopa Parlamendi </w:t>
      </w:r>
      <w:r w:rsidR="003163AF" w:rsidRPr="00B56042">
        <w:t>9</w:t>
      </w:r>
      <w:r w:rsidRPr="00B56042">
        <w:t>.</w:t>
      </w:r>
      <w:r w:rsidR="003163AF" w:rsidRPr="00B56042">
        <w:t> septembri</w:t>
      </w:r>
      <w:r w:rsidRPr="00B56042">
        <w:t xml:space="preserve"> 2025.</w:t>
      </w:r>
      <w:r w:rsidR="003163AF" w:rsidRPr="00B56042">
        <w:t> </w:t>
      </w:r>
      <w:r w:rsidRPr="00B56042">
        <w:t>aasta seadusandlik resolutsioon nõukogu esimese lugemise seisukoha kohta eesmärgiga võtta vastu Euroopa Parlamendi ja nõukogu direktiiv, millega muudetakse direktiivi 2008/98/EÜ, mis käsitleb jäätmeid</w:t>
      </w:r>
      <w:bookmarkEnd w:id="5"/>
      <w:r w:rsidRPr="00B56042">
        <w:t xml:space="preserve"> </w:t>
      </w:r>
      <w:bookmarkStart w:id="6" w:name="References"/>
      <w:r w:rsidRPr="00B56042">
        <w:t>(06978/2/2025 – C10</w:t>
      </w:r>
      <w:r w:rsidR="003163AF" w:rsidRPr="00B56042">
        <w:noBreakHyphen/>
      </w:r>
      <w:r w:rsidRPr="00B56042">
        <w:t>0139/2025 – 2023/0234(COD))</w:t>
      </w:r>
      <w:bookmarkEnd w:id="6"/>
    </w:p>
    <w:p w14:paraId="7150E141" w14:textId="50110D5E" w:rsidR="00C87230" w:rsidRPr="00B56042" w:rsidRDefault="00C87230" w:rsidP="00C87230">
      <w:pPr>
        <w:pStyle w:val="NormalBold"/>
      </w:pPr>
      <w:bookmarkStart w:id="7" w:name="TextBodyBegin"/>
      <w:bookmarkEnd w:id="7"/>
      <w:r w:rsidRPr="00B56042">
        <w:t xml:space="preserve">(Seadusandlik tavamenetlus: </w:t>
      </w:r>
      <w:r w:rsidR="004A07CA" w:rsidRPr="00B56042">
        <w:t>tei</w:t>
      </w:r>
      <w:r w:rsidRPr="00B56042">
        <w:t>ne lugemine)</w:t>
      </w:r>
    </w:p>
    <w:p w14:paraId="46DE6FE0" w14:textId="77777777" w:rsidR="00C87230" w:rsidRPr="00B56042" w:rsidRDefault="00C87230" w:rsidP="00C87230">
      <w:pPr>
        <w:pStyle w:val="EPComma"/>
      </w:pPr>
      <w:r w:rsidRPr="00B56042">
        <w:rPr>
          <w:i/>
        </w:rPr>
        <w:t>Euroopa Parlament</w:t>
      </w:r>
      <w:r w:rsidRPr="00B56042">
        <w:t>,</w:t>
      </w:r>
    </w:p>
    <w:p w14:paraId="5E76C88D" w14:textId="41DB4B62" w:rsidR="00C87230" w:rsidRPr="00B56042" w:rsidRDefault="00C87230" w:rsidP="00C87230">
      <w:pPr>
        <w:pStyle w:val="NormalHanging12a"/>
      </w:pPr>
      <w:r w:rsidRPr="00B56042">
        <w:t>–</w:t>
      </w:r>
      <w:r w:rsidRPr="00B56042">
        <w:tab/>
        <w:t>võttes arvesse nõukogu esimese lugemise seisukohta (06978/2/2025 –</w:t>
      </w:r>
      <w:r w:rsidR="003163AF" w:rsidRPr="00B56042">
        <w:t xml:space="preserve"> </w:t>
      </w:r>
      <w:r w:rsidRPr="00B56042">
        <w:t>C10</w:t>
      </w:r>
      <w:r w:rsidR="003163AF" w:rsidRPr="00B56042">
        <w:noBreakHyphen/>
      </w:r>
      <w:r w:rsidRPr="00B56042">
        <w:t>0139/2025),</w:t>
      </w:r>
    </w:p>
    <w:p w14:paraId="0DF8C3CF" w14:textId="77777777" w:rsidR="00C87230" w:rsidRPr="00B56042" w:rsidRDefault="00C87230" w:rsidP="00C87230">
      <w:pPr>
        <w:pStyle w:val="NormalHanging12a"/>
      </w:pPr>
      <w:r w:rsidRPr="00B56042">
        <w:t>–</w:t>
      </w:r>
      <w:r w:rsidRPr="00B56042">
        <w:tab/>
        <w:t>võttes arvesse Euroopa Majandus- ja Sotsiaalkomitee 25. oktoobri 2023. aasta arvamust</w:t>
      </w:r>
      <w:r w:rsidRPr="00B56042">
        <w:rPr>
          <w:rStyle w:val="FootnoteReference"/>
        </w:rPr>
        <w:footnoteReference w:id="1"/>
      </w:r>
      <w:r w:rsidRPr="00B56042">
        <w:t>,</w:t>
      </w:r>
    </w:p>
    <w:p w14:paraId="1B7C95F9" w14:textId="77777777" w:rsidR="00C87230" w:rsidRPr="00B56042" w:rsidRDefault="00C87230" w:rsidP="00C87230">
      <w:pPr>
        <w:pStyle w:val="NormalHanging12a"/>
      </w:pPr>
      <w:r w:rsidRPr="00B56042">
        <w:t>–</w:t>
      </w:r>
      <w:r w:rsidRPr="00B56042">
        <w:tab/>
        <w:t>võttes arvesse oma esimese lugemise seisukohta</w:t>
      </w:r>
      <w:r w:rsidRPr="00B56042">
        <w:rPr>
          <w:rStyle w:val="FootnoteReference"/>
        </w:rPr>
        <w:footnoteReference w:id="2"/>
      </w:r>
      <w:r w:rsidRPr="00B56042">
        <w:t xml:space="preserve"> Euroopa Parlamendile ja nõukogule esitatud komisjoni ettepaneku (COM(2023)0420) suhtes,</w:t>
      </w:r>
    </w:p>
    <w:p w14:paraId="159226A9" w14:textId="77777777" w:rsidR="00C87230" w:rsidRPr="00B56042" w:rsidRDefault="00C87230" w:rsidP="00C87230">
      <w:pPr>
        <w:pStyle w:val="NormalHanging12a"/>
      </w:pPr>
      <w:r w:rsidRPr="00B56042">
        <w:t>–</w:t>
      </w:r>
      <w:r w:rsidRPr="00B56042">
        <w:tab/>
        <w:t>võttes arvesse Euroopa Liidu toimimise lepingu artikli 294 lõiget 7,</w:t>
      </w:r>
    </w:p>
    <w:p w14:paraId="22E1D386" w14:textId="77777777" w:rsidR="00C87230" w:rsidRPr="00B56042" w:rsidRDefault="00C87230" w:rsidP="00C87230">
      <w:pPr>
        <w:pStyle w:val="NormalHanging12a"/>
        <w:rPr>
          <w:shd w:val="pct12" w:color="auto" w:fill="FFFFFF"/>
        </w:rPr>
      </w:pPr>
      <w:r w:rsidRPr="00B56042">
        <w:t>–</w:t>
      </w:r>
      <w:r w:rsidRPr="00B56042">
        <w:tab/>
        <w:t>võttes arvesse vastutava komisjoni poolt kodukorra artikli 75 lõike 4 kohaselt heaks kiidetud esialgset kokkulepet,</w:t>
      </w:r>
    </w:p>
    <w:p w14:paraId="4C7C8303" w14:textId="77777777" w:rsidR="00C87230" w:rsidRPr="00B56042" w:rsidRDefault="00C87230" w:rsidP="00C87230">
      <w:pPr>
        <w:pStyle w:val="NormalHanging12a"/>
      </w:pPr>
      <w:r w:rsidRPr="00B56042">
        <w:t>–</w:t>
      </w:r>
      <w:r w:rsidRPr="00B56042">
        <w:tab/>
        <w:t>võttes arvesse kodukorra artiklit 68,</w:t>
      </w:r>
    </w:p>
    <w:p w14:paraId="5FBAE0EE" w14:textId="18D6A1AF" w:rsidR="00C87230" w:rsidRPr="00B56042" w:rsidRDefault="00C87230" w:rsidP="00C87230">
      <w:pPr>
        <w:pStyle w:val="NormalHanging12a"/>
      </w:pPr>
      <w:r w:rsidRPr="00B56042">
        <w:t>–</w:t>
      </w:r>
      <w:r w:rsidRPr="00B56042">
        <w:tab/>
        <w:t>võttes arvesse keskkonna-, kliima- ja toiduohutuse komisjoni teise lugemise soovitust (A10</w:t>
      </w:r>
      <w:r w:rsidR="003163AF" w:rsidRPr="00B56042">
        <w:noBreakHyphen/>
      </w:r>
      <w:r w:rsidRPr="00B56042">
        <w:t>0144/2025),</w:t>
      </w:r>
    </w:p>
    <w:p w14:paraId="1F53F84F" w14:textId="77777777" w:rsidR="00C87230" w:rsidRPr="00B56042" w:rsidRDefault="00C87230" w:rsidP="00C87230">
      <w:pPr>
        <w:pStyle w:val="NormalHanging12a"/>
      </w:pPr>
      <w:r w:rsidRPr="00B56042">
        <w:t>1.</w:t>
      </w:r>
      <w:r w:rsidRPr="00B56042">
        <w:tab/>
        <w:t>kiidab nõukogu esimese lugemise seisukoha heaks;</w:t>
      </w:r>
    </w:p>
    <w:p w14:paraId="7369AD1D" w14:textId="77777777" w:rsidR="00C87230" w:rsidRPr="00B56042" w:rsidRDefault="00C87230" w:rsidP="00C87230">
      <w:pPr>
        <w:pStyle w:val="NormalHanging12a"/>
      </w:pPr>
      <w:r w:rsidRPr="00B56042">
        <w:t>2.</w:t>
      </w:r>
      <w:r w:rsidRPr="00B56042">
        <w:tab/>
        <w:t>märgib, et seadusandlik akt võetakse vastu kooskõlas nõukogu seisukohaga;</w:t>
      </w:r>
    </w:p>
    <w:p w14:paraId="38231724" w14:textId="77777777" w:rsidR="00C87230" w:rsidRPr="00B56042" w:rsidRDefault="00C87230" w:rsidP="00C87230">
      <w:pPr>
        <w:pStyle w:val="NormalHanging12a"/>
      </w:pPr>
      <w:r w:rsidRPr="00B56042">
        <w:t>3.</w:t>
      </w:r>
      <w:r w:rsidRPr="00B56042">
        <w:tab/>
        <w:t xml:space="preserve">teeb presidendile ülesandeks kirjutada koos nõukogu eesistujaga seadusandlikule aktile </w:t>
      </w:r>
      <w:r w:rsidRPr="00B56042">
        <w:lastRenderedPageBreak/>
        <w:t>alla vastavalt Euroopa Liidu toimimise lepingu artikli 297 lõikele 1;</w:t>
      </w:r>
    </w:p>
    <w:p w14:paraId="353B7F3E" w14:textId="77777777" w:rsidR="00C87230" w:rsidRPr="00B56042" w:rsidRDefault="00C87230" w:rsidP="00C87230">
      <w:pPr>
        <w:pStyle w:val="NormalHanging12a"/>
      </w:pPr>
      <w:r w:rsidRPr="00B56042">
        <w:t>4.</w:t>
      </w:r>
      <w:r w:rsidRPr="00B56042">
        <w:tab/>
        <w:t xml:space="preserve">teeb peasekretärile ülesandeks pärast kõikide menetluste nõuetekohase läbiviimise kontrollimist seadusandlikule aktile alla kirjutada ja korraldada kokkuleppel nõukogu peasekretäriga selle avaldamine </w:t>
      </w:r>
      <w:r w:rsidRPr="00B56042">
        <w:rPr>
          <w:i/>
        </w:rPr>
        <w:t>Euroopa Liidu Teatajas</w:t>
      </w:r>
      <w:r w:rsidRPr="00B56042">
        <w:t>;</w:t>
      </w:r>
    </w:p>
    <w:p w14:paraId="468D4C15" w14:textId="2822F96B" w:rsidR="00381F5A" w:rsidRPr="00B56042" w:rsidRDefault="00C87230" w:rsidP="00381F5A">
      <w:pPr>
        <w:pStyle w:val="NormalHanging12a"/>
      </w:pPr>
      <w:r w:rsidRPr="00B56042">
        <w:t>5.</w:t>
      </w:r>
      <w:r w:rsidRPr="00B56042">
        <w:tab/>
        <w:t>teeb presidendile ülesandeks edastada Euroopa Parlamendi seisukoht nõukogule ja komisjonile ning liikmesriikide parlamentidele.</w:t>
      </w:r>
    </w:p>
    <w:p w14:paraId="04F57750" w14:textId="6A6A4324" w:rsidR="00E365E1" w:rsidRPr="00B56042" w:rsidRDefault="00E365E1" w:rsidP="00BE11A8"/>
    <w:sectPr w:rsidR="00E365E1" w:rsidRPr="00B56042" w:rsidSect="00381F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686E8" w14:textId="77777777" w:rsidR="00BE11A8" w:rsidRPr="00381F5A" w:rsidRDefault="00BE11A8">
      <w:r w:rsidRPr="00381F5A">
        <w:separator/>
      </w:r>
    </w:p>
  </w:endnote>
  <w:endnote w:type="continuationSeparator" w:id="0">
    <w:p w14:paraId="64A195A2" w14:textId="77777777" w:rsidR="00BE11A8" w:rsidRPr="00381F5A" w:rsidRDefault="00BE11A8">
      <w:r w:rsidRPr="00381F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D7444" w14:textId="77777777" w:rsidR="00064002" w:rsidRPr="00381F5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A8BB" w14:textId="77777777" w:rsidR="00064002" w:rsidRPr="00381F5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E6714" w14:textId="77777777" w:rsidR="00064002" w:rsidRPr="00381F5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1CA7D" w14:textId="77777777" w:rsidR="00BE11A8" w:rsidRPr="00381F5A" w:rsidRDefault="00BE11A8">
      <w:r w:rsidRPr="00381F5A">
        <w:separator/>
      </w:r>
    </w:p>
  </w:footnote>
  <w:footnote w:type="continuationSeparator" w:id="0">
    <w:p w14:paraId="5C9593D4" w14:textId="77777777" w:rsidR="00BE11A8" w:rsidRPr="00381F5A" w:rsidRDefault="00BE11A8">
      <w:r w:rsidRPr="00381F5A">
        <w:continuationSeparator/>
      </w:r>
    </w:p>
  </w:footnote>
  <w:footnote w:id="1">
    <w:p w14:paraId="3B284D01" w14:textId="26D12BB7" w:rsidR="00C87230" w:rsidRPr="00381F5A" w:rsidRDefault="00C87230" w:rsidP="00381F5A">
      <w:pPr>
        <w:pStyle w:val="FootnoteText"/>
        <w:ind w:left="567" w:hanging="567"/>
        <w:rPr>
          <w:sz w:val="24"/>
          <w:lang w:val="et-EE"/>
        </w:rPr>
      </w:pPr>
      <w:r w:rsidRPr="00381F5A">
        <w:rPr>
          <w:rStyle w:val="FootnoteReference"/>
          <w:sz w:val="24"/>
          <w:lang w:val="et-EE"/>
        </w:rPr>
        <w:footnoteRef/>
      </w:r>
      <w:r w:rsidR="00381F5A" w:rsidRPr="00381F5A">
        <w:rPr>
          <w:sz w:val="24"/>
          <w:lang w:val="et-EE"/>
        </w:rPr>
        <w:t xml:space="preserve"> </w:t>
      </w:r>
      <w:r w:rsidR="00381F5A" w:rsidRPr="00381F5A">
        <w:rPr>
          <w:sz w:val="24"/>
          <w:lang w:val="et-EE"/>
        </w:rPr>
        <w:tab/>
      </w:r>
      <w:r w:rsidRPr="00381F5A">
        <w:rPr>
          <w:sz w:val="24"/>
          <w:lang w:val="et-EE"/>
        </w:rPr>
        <w:t>ELT</w:t>
      </w:r>
      <w:r w:rsidR="003163AF">
        <w:rPr>
          <w:sz w:val="24"/>
          <w:lang w:val="et-EE"/>
        </w:rPr>
        <w:t> </w:t>
      </w:r>
      <w:r w:rsidRPr="00381F5A">
        <w:rPr>
          <w:sz w:val="24"/>
          <w:lang w:val="et-EE"/>
        </w:rPr>
        <w:t xml:space="preserve">C, C/2024/888, 6.2.2024, ELI: </w:t>
      </w:r>
      <w:hyperlink r:id="rId1" w:history="1">
        <w:r w:rsidRPr="009F706B">
          <w:rPr>
            <w:rStyle w:val="Hyperlink"/>
            <w:color w:val="0000FF"/>
            <w:sz w:val="24"/>
            <w:lang w:val="et-EE"/>
          </w:rPr>
          <w:t>http://data.europa.eu/eli/C/2024/888/oj</w:t>
        </w:r>
      </w:hyperlink>
      <w:r w:rsidR="009F706B" w:rsidRPr="00B56042">
        <w:rPr>
          <w:lang w:val="fi-FI"/>
        </w:rPr>
        <w:t>.</w:t>
      </w:r>
    </w:p>
  </w:footnote>
  <w:footnote w:id="2">
    <w:p w14:paraId="141F0532" w14:textId="4186CBB2" w:rsidR="00C87230" w:rsidRPr="00381F5A" w:rsidRDefault="00C87230" w:rsidP="00381F5A">
      <w:pPr>
        <w:pStyle w:val="FootnoteText"/>
        <w:ind w:left="567" w:hanging="567"/>
        <w:rPr>
          <w:sz w:val="24"/>
          <w:lang w:val="et-EE"/>
        </w:rPr>
      </w:pPr>
      <w:r w:rsidRPr="00381F5A">
        <w:rPr>
          <w:rStyle w:val="FootnoteReference"/>
          <w:sz w:val="24"/>
          <w:lang w:val="et-EE"/>
        </w:rPr>
        <w:footnoteRef/>
      </w:r>
      <w:r w:rsidR="00381F5A" w:rsidRPr="00381F5A">
        <w:rPr>
          <w:sz w:val="24"/>
          <w:lang w:val="et-EE"/>
        </w:rPr>
        <w:t xml:space="preserve"> </w:t>
      </w:r>
      <w:r w:rsidR="00381F5A" w:rsidRPr="00381F5A">
        <w:rPr>
          <w:sz w:val="24"/>
          <w:lang w:val="et-EE"/>
        </w:rPr>
        <w:tab/>
      </w:r>
      <w:r w:rsidRPr="00381F5A">
        <w:rPr>
          <w:sz w:val="24"/>
          <w:lang w:val="et-EE"/>
        </w:rPr>
        <w:t>ELT</w:t>
      </w:r>
      <w:r w:rsidR="003163AF">
        <w:rPr>
          <w:sz w:val="24"/>
          <w:lang w:val="et-EE"/>
        </w:rPr>
        <w:t> </w:t>
      </w:r>
      <w:r w:rsidRPr="00381F5A">
        <w:rPr>
          <w:sz w:val="24"/>
          <w:lang w:val="et-EE"/>
        </w:rPr>
        <w:t>C, C/2025/1033, 27.2.2025, ELI:</w:t>
      </w:r>
      <w:r w:rsidR="009F706B">
        <w:rPr>
          <w:sz w:val="24"/>
          <w:lang w:val="et-EE"/>
        </w:rPr>
        <w:t xml:space="preserve"> </w:t>
      </w:r>
      <w:hyperlink r:id="rId2" w:history="1">
        <w:r w:rsidR="009F706B" w:rsidRPr="009F706B">
          <w:rPr>
            <w:rStyle w:val="Hyperlink"/>
            <w:color w:val="0000FF"/>
            <w:sz w:val="24"/>
            <w:lang w:val="et-EE"/>
          </w:rPr>
          <w:t>http://data.europa.eu/eli/C/2025/1033/oj</w:t>
        </w:r>
      </w:hyperlink>
      <w:r w:rsidR="009F706B" w:rsidRPr="00916DFF">
        <w:rPr>
          <w:lang w:val="fi-FI"/>
        </w:rPr>
        <w:t>.</w:t>
      </w:r>
      <w:r w:rsidRPr="00381F5A">
        <w:rPr>
          <w:rStyle w:val="Hyperlink"/>
          <w:color w:val="0000FF"/>
          <w:sz w:val="24"/>
          <w:lang w:val="et-E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7050" w14:textId="77777777" w:rsidR="00064002" w:rsidRPr="00381F5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136E" w14:textId="77777777" w:rsidR="00064002" w:rsidRPr="00381F5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4447" w14:textId="77777777" w:rsidR="00064002" w:rsidRPr="00381F5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16366366">
    <w:abstractNumId w:val="9"/>
  </w:num>
  <w:num w:numId="2" w16cid:durableId="1434011111">
    <w:abstractNumId w:val="9"/>
  </w:num>
  <w:num w:numId="3" w16cid:durableId="736782874">
    <w:abstractNumId w:val="7"/>
  </w:num>
  <w:num w:numId="4" w16cid:durableId="315301438">
    <w:abstractNumId w:val="7"/>
  </w:num>
  <w:num w:numId="5" w16cid:durableId="193541011">
    <w:abstractNumId w:val="6"/>
  </w:num>
  <w:num w:numId="6" w16cid:durableId="162595049">
    <w:abstractNumId w:val="6"/>
  </w:num>
  <w:num w:numId="7" w16cid:durableId="1031800074">
    <w:abstractNumId w:val="5"/>
  </w:num>
  <w:num w:numId="8" w16cid:durableId="849107257">
    <w:abstractNumId w:val="5"/>
  </w:num>
  <w:num w:numId="9" w16cid:durableId="1753894701">
    <w:abstractNumId w:val="4"/>
  </w:num>
  <w:num w:numId="10" w16cid:durableId="1115563375">
    <w:abstractNumId w:val="4"/>
  </w:num>
  <w:num w:numId="11" w16cid:durableId="749162765">
    <w:abstractNumId w:val="8"/>
  </w:num>
  <w:num w:numId="12" w16cid:durableId="1713069370">
    <w:abstractNumId w:val="8"/>
  </w:num>
  <w:num w:numId="13" w16cid:durableId="1998145619">
    <w:abstractNumId w:val="3"/>
  </w:num>
  <w:num w:numId="14" w16cid:durableId="1124155071">
    <w:abstractNumId w:val="3"/>
  </w:num>
  <w:num w:numId="15" w16cid:durableId="1133597613">
    <w:abstractNumId w:val="2"/>
  </w:num>
  <w:num w:numId="16" w16cid:durableId="62216309">
    <w:abstractNumId w:val="2"/>
  </w:num>
  <w:num w:numId="17" w16cid:durableId="215361888">
    <w:abstractNumId w:val="1"/>
  </w:num>
  <w:num w:numId="18" w16cid:durableId="2018116688">
    <w:abstractNumId w:val="1"/>
  </w:num>
  <w:num w:numId="19" w16cid:durableId="1411662042">
    <w:abstractNumId w:val="0"/>
  </w:num>
  <w:num w:numId="20" w16cid:durableId="107433413">
    <w:abstractNumId w:val="0"/>
  </w:num>
  <w:num w:numId="21" w16cid:durableId="1221215011">
    <w:abstractNumId w:val="9"/>
  </w:num>
  <w:num w:numId="22" w16cid:durableId="1300650180">
    <w:abstractNumId w:val="7"/>
  </w:num>
  <w:num w:numId="23" w16cid:durableId="1114253583">
    <w:abstractNumId w:val="6"/>
  </w:num>
  <w:num w:numId="24" w16cid:durableId="2107576204">
    <w:abstractNumId w:val="5"/>
  </w:num>
  <w:num w:numId="25" w16cid:durableId="2045786645">
    <w:abstractNumId w:val="4"/>
  </w:num>
  <w:num w:numId="26" w16cid:durableId="626591310">
    <w:abstractNumId w:val="8"/>
  </w:num>
  <w:num w:numId="27" w16cid:durableId="519592486">
    <w:abstractNumId w:val="3"/>
  </w:num>
  <w:num w:numId="28" w16cid:durableId="1598754536">
    <w:abstractNumId w:val="2"/>
  </w:num>
  <w:num w:numId="29" w16cid:durableId="876283404">
    <w:abstractNumId w:val="1"/>
  </w:num>
  <w:num w:numId="30" w16cid:durableId="1482893160">
    <w:abstractNumId w:val="0"/>
  </w:num>
  <w:num w:numId="31" w16cid:durableId="101388177">
    <w:abstractNumId w:val="9"/>
  </w:num>
  <w:num w:numId="32" w16cid:durableId="1815170922">
    <w:abstractNumId w:val="7"/>
  </w:num>
  <w:num w:numId="33" w16cid:durableId="1659649332">
    <w:abstractNumId w:val="6"/>
  </w:num>
  <w:num w:numId="34" w16cid:durableId="1098595088">
    <w:abstractNumId w:val="5"/>
  </w:num>
  <w:num w:numId="35" w16cid:durableId="374625945">
    <w:abstractNumId w:val="4"/>
  </w:num>
  <w:num w:numId="36" w16cid:durableId="1403722191">
    <w:abstractNumId w:val="8"/>
  </w:num>
  <w:num w:numId="37" w16cid:durableId="1391925940">
    <w:abstractNumId w:val="3"/>
  </w:num>
  <w:num w:numId="38" w16cid:durableId="602343709">
    <w:abstractNumId w:val="2"/>
  </w:num>
  <w:num w:numId="39" w16cid:durableId="1164275465">
    <w:abstractNumId w:val="1"/>
  </w:num>
  <w:num w:numId="40" w16cid:durableId="1740905616">
    <w:abstractNumId w:val="0"/>
  </w:num>
  <w:num w:numId="41" w16cid:durableId="706610479">
    <w:abstractNumId w:val="10"/>
  </w:num>
  <w:num w:numId="42" w16cid:durableId="238559727">
    <w:abstractNumId w:val="10"/>
  </w:num>
  <w:num w:numId="43" w16cid:durableId="1704940578">
    <w:abstractNumId w:val="10"/>
  </w:num>
  <w:num w:numId="44" w16cid:durableId="1492016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144/2025"/>
    <w:docVar w:name="dvlangue" w:val="ET"/>
    <w:docVar w:name="dvnumam" w:val="0"/>
    <w:docVar w:name="dvpe" w:val="775.630"/>
    <w:docVar w:name="dvrapporteur" w:val="Raportöör: "/>
    <w:docVar w:name="dvstar" w:val="***II"/>
    <w:docVar w:name="dvtitre" w:val="Euroopa Parlamendi .... 2025. aasta seadusandlik resolutsioon nõukogu esimese lugemise seisukoha kohta eesmärgiga võtta vastu Euroopa Parlamendi ja nõukogu direktiiv, millega muudetakse direktiivi 2008/98/EÜ, mis käsitleb jäätmeid(06978/2/2025 – C10-0139/2025 – 2023/0234(COD))"/>
  </w:docVars>
  <w:rsids>
    <w:rsidRoot w:val="00BE11A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5272"/>
    <w:rsid w:val="002767FF"/>
    <w:rsid w:val="002B18FE"/>
    <w:rsid w:val="002B5493"/>
    <w:rsid w:val="003163AF"/>
    <w:rsid w:val="00343214"/>
    <w:rsid w:val="00361C00"/>
    <w:rsid w:val="00381F5A"/>
    <w:rsid w:val="00395FA1"/>
    <w:rsid w:val="003E15D4"/>
    <w:rsid w:val="00411CCE"/>
    <w:rsid w:val="0041666E"/>
    <w:rsid w:val="00421060"/>
    <w:rsid w:val="00471C19"/>
    <w:rsid w:val="004867E3"/>
    <w:rsid w:val="00494A28"/>
    <w:rsid w:val="004A07CA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706B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56042"/>
    <w:rsid w:val="00BD48FE"/>
    <w:rsid w:val="00BD7BD8"/>
    <w:rsid w:val="00BE11A8"/>
    <w:rsid w:val="00BE6ADC"/>
    <w:rsid w:val="00C05BFE"/>
    <w:rsid w:val="00C23CD4"/>
    <w:rsid w:val="00C61C0C"/>
    <w:rsid w:val="00C87230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4E7E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5E67D"/>
  <w15:chartTrackingRefBased/>
  <w15:docId w15:val="{B235750B-F9AE-4208-8AD0-A1153B60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87230"/>
    <w:pPr>
      <w:spacing w:before="480" w:after="240"/>
    </w:pPr>
  </w:style>
  <w:style w:type="paragraph" w:customStyle="1" w:styleId="NormalBold">
    <w:name w:val="NormalBold"/>
    <w:basedOn w:val="Normal"/>
    <w:rsid w:val="00C87230"/>
    <w:rPr>
      <w:b/>
    </w:rPr>
  </w:style>
  <w:style w:type="paragraph" w:customStyle="1" w:styleId="NormalHanging12a">
    <w:name w:val="NormalHanging12a"/>
    <w:basedOn w:val="Normal"/>
    <w:rsid w:val="00C87230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C8723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F706B"/>
    <w:rPr>
      <w:sz w:val="24"/>
      <w:lang w:val="et-E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706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4A0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07CA"/>
    <w:rPr>
      <w:rFonts w:ascii="Segoe UI" w:hAnsi="Segoe UI" w:cs="Segoe UI"/>
      <w:sz w:val="18"/>
      <w:szCs w:val="18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3/oj" TargetMode="External"/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0C6AC-26FF-4672-8B8F-DD55A1B2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2025-09-09T15:14:00Z</dcterms:created>
  <dcterms:modified xsi:type="dcterms:W3CDTF">2025-09-09T15:14:00Z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A10-0144/2025</vt:lpwstr>
  </property>
  <property fmtid="{D5CDD505-2E9C-101B-9397-08002B2CF9AE}" pid="4" name="&lt;Type&gt;">
    <vt:lpwstr>RR</vt:lpwstr>
  </property>
</Properties>
</file>