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C4F4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C4F40" w:rsidRDefault="009253AA" w:rsidP="0010095E">
            <w:pPr>
              <w:pStyle w:val="EPName"/>
            </w:pPr>
            <w:r w:rsidRPr="00DC4F40">
              <w:t>Europos Parlamentas</w:t>
            </w:r>
          </w:p>
          <w:p w:rsidR="00751A4A" w:rsidRPr="00DC4F4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C5CAD">
              <w:t>2019</w:t>
            </w:r>
            <w:r w:rsidRPr="00DC4F40">
              <w:t>-</w:t>
            </w:r>
            <w:r w:rsidRPr="00CC5CA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C4F40" w:rsidRDefault="00187494" w:rsidP="0010095E">
            <w:pPr>
              <w:pStyle w:val="EPLogo"/>
            </w:pPr>
            <w:r w:rsidRPr="00DC4F40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C4F40" w:rsidRDefault="00D058B8" w:rsidP="004C5D52">
      <w:pPr>
        <w:pStyle w:val="LineTop"/>
      </w:pPr>
    </w:p>
    <w:p w:rsidR="00680577" w:rsidRPr="00DC4F40" w:rsidRDefault="009253AA" w:rsidP="00680577">
      <w:pPr>
        <w:pStyle w:val="EPBodyTA1"/>
      </w:pPr>
      <w:r w:rsidRPr="00DC4F40">
        <w:t>PRIIMTI TEKSTAI</w:t>
      </w:r>
    </w:p>
    <w:p w:rsidR="00D058B8" w:rsidRPr="00DC4F40" w:rsidRDefault="00D058B8" w:rsidP="00D058B8">
      <w:pPr>
        <w:pStyle w:val="LineBottom"/>
      </w:pPr>
    </w:p>
    <w:p w:rsidR="009253AA" w:rsidRPr="00DC4F40" w:rsidRDefault="009253AA" w:rsidP="009253AA">
      <w:pPr>
        <w:pStyle w:val="ATHeading1"/>
      </w:pPr>
      <w:bookmarkStart w:id="0" w:name="TANumber"/>
      <w:r w:rsidRPr="00DC4F40">
        <w:t>P</w:t>
      </w:r>
      <w:r w:rsidRPr="00CC5CAD">
        <w:t>9</w:t>
      </w:r>
      <w:r w:rsidRPr="00DC4F40">
        <w:t>_TA(</w:t>
      </w:r>
      <w:r w:rsidRPr="00CC5CAD">
        <w:t>2024</w:t>
      </w:r>
      <w:r w:rsidRPr="00DC4F40">
        <w:t>)</w:t>
      </w:r>
      <w:r w:rsidRPr="00CC5CAD">
        <w:t>0</w:t>
      </w:r>
      <w:r w:rsidR="00361BAB" w:rsidRPr="00CC5CAD">
        <w:t>132</w:t>
      </w:r>
      <w:bookmarkEnd w:id="0"/>
    </w:p>
    <w:p w:rsidR="009253AA" w:rsidRPr="00DC4F40" w:rsidRDefault="00E202F9" w:rsidP="009253AA">
      <w:pPr>
        <w:pStyle w:val="ATHeading2"/>
      </w:pPr>
      <w:bookmarkStart w:id="1" w:name="title"/>
      <w:r w:rsidRPr="00E202F9">
        <w:t>Atsakomybė už gaminius su trūkumais</w:t>
      </w:r>
      <w:bookmarkEnd w:id="1"/>
    </w:p>
    <w:p w:rsidR="009253AA" w:rsidRPr="00DC4F40" w:rsidRDefault="009253AA" w:rsidP="009253AA">
      <w:pPr>
        <w:rPr>
          <w:i/>
          <w:vanish/>
        </w:rPr>
      </w:pPr>
      <w:r w:rsidRPr="00DC4F40">
        <w:rPr>
          <w:i/>
        </w:rPr>
        <w:fldChar w:fldCharType="begin"/>
      </w:r>
      <w:r w:rsidRPr="00DC4F40">
        <w:rPr>
          <w:i/>
        </w:rPr>
        <w:instrText xml:space="preserve"> TC"(</w:instrText>
      </w:r>
      <w:bookmarkStart w:id="2" w:name="DocNumber"/>
      <w:r w:rsidRPr="00DC4F40">
        <w:rPr>
          <w:i/>
        </w:rPr>
        <w:instrText>A</w:instrText>
      </w:r>
      <w:r w:rsidRPr="00CC5CAD">
        <w:rPr>
          <w:i/>
        </w:rPr>
        <w:instrText>9</w:instrText>
      </w:r>
      <w:r w:rsidRPr="00DC4F40">
        <w:rPr>
          <w:i/>
        </w:rPr>
        <w:instrText>-</w:instrText>
      </w:r>
      <w:r w:rsidRPr="00CC5CAD">
        <w:rPr>
          <w:i/>
        </w:rPr>
        <w:instrText>0291</w:instrText>
      </w:r>
      <w:r w:rsidRPr="00DC4F40">
        <w:rPr>
          <w:i/>
        </w:rPr>
        <w:instrText>/</w:instrText>
      </w:r>
      <w:r w:rsidRPr="00CC5CAD">
        <w:rPr>
          <w:i/>
        </w:rPr>
        <w:instrText>2023</w:instrText>
      </w:r>
      <w:bookmarkEnd w:id="2"/>
      <w:r w:rsidRPr="00DC4F40">
        <w:rPr>
          <w:i/>
        </w:rPr>
        <w:instrText xml:space="preserve"> - Pranešėjai: Pascal Arimont, Vlad</w:instrText>
      </w:r>
      <w:r w:rsidRPr="00DC4F40">
        <w:rPr>
          <w:i/>
        </w:rPr>
        <w:noBreakHyphen/>
        <w:instrText>Marius Botoş)"\l</w:instrText>
      </w:r>
      <w:r w:rsidRPr="00CC5CAD">
        <w:rPr>
          <w:i/>
        </w:rPr>
        <w:instrText>3</w:instrText>
      </w:r>
      <w:r w:rsidRPr="00DC4F40">
        <w:rPr>
          <w:i/>
        </w:rPr>
        <w:instrText xml:space="preserve"> \n&gt; \* MERGEFORMAT </w:instrText>
      </w:r>
      <w:r w:rsidRPr="00DC4F40">
        <w:rPr>
          <w:i/>
        </w:rPr>
        <w:fldChar w:fldCharType="end"/>
      </w:r>
    </w:p>
    <w:p w:rsidR="009253AA" w:rsidRPr="00DC4F40" w:rsidRDefault="009253AA" w:rsidP="009253AA">
      <w:pPr>
        <w:rPr>
          <w:vanish/>
        </w:rPr>
      </w:pPr>
      <w:bookmarkStart w:id="3" w:name="Commission"/>
      <w:r w:rsidRPr="00DC4F40">
        <w:rPr>
          <w:vanish/>
        </w:rPr>
        <w:t>Vidaus rinkos ir vartotojų apsaugos komitetas, Teisės reikalų komitetas</w:t>
      </w:r>
      <w:bookmarkEnd w:id="3"/>
    </w:p>
    <w:p w:rsidR="009253AA" w:rsidRPr="00DC4F40" w:rsidRDefault="009253AA" w:rsidP="009253AA">
      <w:pPr>
        <w:rPr>
          <w:vanish/>
        </w:rPr>
      </w:pPr>
      <w:bookmarkStart w:id="4" w:name="PE"/>
      <w:r w:rsidRPr="00DC4F40">
        <w:rPr>
          <w:vanish/>
        </w:rPr>
        <w:t>PE</w:t>
      </w:r>
      <w:r w:rsidRPr="00CC5CAD">
        <w:rPr>
          <w:vanish/>
        </w:rPr>
        <w:t>745</w:t>
      </w:r>
      <w:r w:rsidRPr="00DC4F40">
        <w:rPr>
          <w:vanish/>
        </w:rPr>
        <w:t>.</w:t>
      </w:r>
      <w:r w:rsidRPr="00CC5CAD">
        <w:rPr>
          <w:vanish/>
        </w:rPr>
        <w:t>537</w:t>
      </w:r>
      <w:bookmarkEnd w:id="4"/>
    </w:p>
    <w:p w:rsidR="009253AA" w:rsidRPr="00DC4F40" w:rsidRDefault="006C3D22" w:rsidP="009253AA">
      <w:pPr>
        <w:pStyle w:val="ATHeading3"/>
      </w:pPr>
      <w:bookmarkStart w:id="5" w:name="Sujet"/>
      <w:r w:rsidRPr="00CC5CAD">
        <w:t>2024</w:t>
      </w:r>
      <w:r>
        <w:t xml:space="preserve"> m. kovo </w:t>
      </w:r>
      <w:r w:rsidRPr="00CC5CAD">
        <w:t>12</w:t>
      </w:r>
      <w:r>
        <w:t xml:space="preserve"> d. </w:t>
      </w:r>
      <w:r w:rsidR="009253AA" w:rsidRPr="00DC4F40">
        <w:t>Europos Parlamento teisėkūros rezoliucija dėl pasiūlymo dėl Europos Parlamento ir Tarybos direktyvos dėl atsakomybės už gaminius su trūkumais</w:t>
      </w:r>
      <w:bookmarkEnd w:id="5"/>
      <w:r w:rsidR="009253AA" w:rsidRPr="00DC4F40">
        <w:t xml:space="preserve"> </w:t>
      </w:r>
      <w:bookmarkStart w:id="6" w:name="References"/>
      <w:r w:rsidR="009253AA" w:rsidRPr="00DC4F40">
        <w:t>(COM(</w:t>
      </w:r>
      <w:r w:rsidR="009253AA" w:rsidRPr="00CC5CAD">
        <w:t>2022</w:t>
      </w:r>
      <w:r w:rsidR="009253AA" w:rsidRPr="00DC4F40">
        <w:t>)</w:t>
      </w:r>
      <w:r w:rsidR="009253AA" w:rsidRPr="00CC5CAD">
        <w:t>0495</w:t>
      </w:r>
      <w:r w:rsidR="009253AA" w:rsidRPr="00DC4F40">
        <w:t xml:space="preserve"> – C</w:t>
      </w:r>
      <w:r w:rsidR="009253AA" w:rsidRPr="00CC5CAD">
        <w:t>9</w:t>
      </w:r>
      <w:r w:rsidR="009253AA" w:rsidRPr="00DC4F40">
        <w:t>-</w:t>
      </w:r>
      <w:r w:rsidR="009253AA" w:rsidRPr="00CC5CAD">
        <w:t>0322</w:t>
      </w:r>
      <w:r w:rsidR="009253AA" w:rsidRPr="00DC4F40">
        <w:t>/</w:t>
      </w:r>
      <w:r w:rsidR="009253AA" w:rsidRPr="00CC5CAD">
        <w:t>2022</w:t>
      </w:r>
      <w:r w:rsidR="009253AA" w:rsidRPr="00DC4F40">
        <w:t xml:space="preserve"> – </w:t>
      </w:r>
      <w:r w:rsidR="009253AA" w:rsidRPr="00CC5CAD">
        <w:t>2022</w:t>
      </w:r>
      <w:r w:rsidR="009253AA" w:rsidRPr="00DC4F40">
        <w:t>/</w:t>
      </w:r>
      <w:r w:rsidR="009253AA" w:rsidRPr="00CC5CAD">
        <w:t>0302</w:t>
      </w:r>
      <w:r w:rsidR="009253AA" w:rsidRPr="00DC4F40">
        <w:t>(COD))</w:t>
      </w:r>
      <w:bookmarkEnd w:id="6"/>
    </w:p>
    <w:p w:rsidR="009253AA" w:rsidRPr="00DC4F40" w:rsidRDefault="009253AA" w:rsidP="009253AA"/>
    <w:p w:rsidR="001921CC" w:rsidRPr="00DC4F40" w:rsidRDefault="001921CC" w:rsidP="001921CC">
      <w:pPr>
        <w:pStyle w:val="NormalBold"/>
      </w:pPr>
      <w:r w:rsidRPr="00DC4F40">
        <w:t>(Įprasta teisėkūros procedūra: pirmasis svarstymas)</w:t>
      </w:r>
    </w:p>
    <w:p w:rsidR="001921CC" w:rsidRPr="00DC4F40" w:rsidRDefault="001921CC" w:rsidP="001921CC">
      <w:pPr>
        <w:pStyle w:val="EPComma"/>
      </w:pPr>
      <w:bookmarkStart w:id="7" w:name="TextBodyBegin"/>
      <w:bookmarkEnd w:id="7"/>
      <w:r w:rsidRPr="00DC4F40">
        <w:rPr>
          <w:i/>
        </w:rPr>
        <w:t>Europos Parlamentas</w:t>
      </w:r>
      <w:r w:rsidRPr="00DC4F40">
        <w:t>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>atsižvelgdamas į Komisijos pasiūlymą Europos Parlamentui ir Tarybai (COM(</w:t>
      </w:r>
      <w:r w:rsidRPr="00CC5CAD">
        <w:t>2022</w:t>
      </w:r>
      <w:r w:rsidRPr="00DC4F40">
        <w:t>)</w:t>
      </w:r>
      <w:r w:rsidRPr="00CC5CAD">
        <w:t>0495</w:t>
      </w:r>
      <w:r w:rsidRPr="00DC4F40">
        <w:t>),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Sutarties dėl Europos Sąjungos veikimo </w:t>
      </w:r>
      <w:r w:rsidRPr="00CC5CAD">
        <w:t>294</w:t>
      </w:r>
      <w:r w:rsidRPr="00DC4F40">
        <w:t xml:space="preserve"> straipsnio </w:t>
      </w:r>
      <w:r w:rsidRPr="00CC5CAD">
        <w:t>2</w:t>
      </w:r>
      <w:r w:rsidRPr="00DC4F40">
        <w:t xml:space="preserve"> dalį ir </w:t>
      </w:r>
      <w:r w:rsidR="00AE54DB">
        <w:t xml:space="preserve">į </w:t>
      </w:r>
      <w:r w:rsidRPr="00CC5CAD">
        <w:t>114</w:t>
      </w:r>
      <w:r w:rsidRPr="00DC4F40">
        <w:t> straipsnį, pagal kuriuos Komisija pateikė pasiūlymą Parlamentui (C</w:t>
      </w:r>
      <w:r w:rsidRPr="00CC5CAD">
        <w:t>9</w:t>
      </w:r>
      <w:r w:rsidRPr="00DC4F40">
        <w:noBreakHyphen/>
      </w:r>
      <w:r w:rsidRPr="00CC5CAD">
        <w:t>0322</w:t>
      </w:r>
      <w:r w:rsidRPr="00DC4F40">
        <w:t>/</w:t>
      </w:r>
      <w:r w:rsidRPr="00CC5CAD">
        <w:t>2022</w:t>
      </w:r>
      <w:r w:rsidRPr="00DC4F40">
        <w:t>),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Sutarties dėl Europos Sąjungos veikimo </w:t>
      </w:r>
      <w:r w:rsidRPr="00CC5CAD">
        <w:t>294</w:t>
      </w:r>
      <w:r w:rsidRPr="00DC4F40">
        <w:t xml:space="preserve"> straipsnio </w:t>
      </w:r>
      <w:r w:rsidRPr="00CC5CAD">
        <w:t>3</w:t>
      </w:r>
      <w:r w:rsidRPr="00DC4F40">
        <w:t xml:space="preserve"> dalį,</w:t>
      </w:r>
    </w:p>
    <w:p w:rsidR="001921CC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</w:t>
      </w:r>
      <w:r w:rsidR="006C3D22" w:rsidRPr="00CC5CAD">
        <w:t>2023</w:t>
      </w:r>
      <w:r w:rsidR="006C3D22">
        <w:t xml:space="preserve"> m. sausio </w:t>
      </w:r>
      <w:r w:rsidR="006C3D22" w:rsidRPr="00CC5CAD">
        <w:t>24</w:t>
      </w:r>
      <w:r w:rsidR="006C3D22">
        <w:t xml:space="preserve"> d.</w:t>
      </w:r>
      <w:r w:rsidR="006C3D22" w:rsidRPr="00DC4F40">
        <w:t xml:space="preserve"> </w:t>
      </w:r>
      <w:r w:rsidRPr="00DC4F40">
        <w:t>Europos ekonomikos ir socialinių reikalų komiteto nuomonę</w:t>
      </w:r>
      <w:r w:rsidRPr="00DC4F40">
        <w:rPr>
          <w:rStyle w:val="FootnoteReference"/>
        </w:rPr>
        <w:footnoteReference w:id="1"/>
      </w:r>
      <w:r w:rsidRPr="00DC4F40">
        <w:t>,</w:t>
      </w:r>
    </w:p>
    <w:p w:rsidR="006C3D22" w:rsidRPr="00DC4F40" w:rsidRDefault="006C3D22" w:rsidP="001921CC">
      <w:pPr>
        <w:pStyle w:val="NormalHanging12a"/>
      </w:pPr>
      <w:r w:rsidRPr="006C3D22">
        <w:t>–</w:t>
      </w:r>
      <w:r w:rsidRPr="006C3D22">
        <w:tab/>
        <w:t xml:space="preserve">atsižvelgdamas į preliminarų susitarimą, kurį atsakingi komitetai patvirtino pagal Darbo tvarkos taisyklių </w:t>
      </w:r>
      <w:r w:rsidRPr="00CC5CAD">
        <w:t>74</w:t>
      </w:r>
      <w:r w:rsidRPr="006C3D22">
        <w:t xml:space="preserve"> straipsnio </w:t>
      </w:r>
      <w:r w:rsidRPr="00CC5CAD">
        <w:t>4</w:t>
      </w:r>
      <w:r w:rsidRPr="006C3D22">
        <w:t xml:space="preserve"> dalį, ir į </w:t>
      </w:r>
      <w:r w:rsidRPr="00CC5CAD">
        <w:t>2024</w:t>
      </w:r>
      <w:r w:rsidRPr="006C3D22">
        <w:t xml:space="preserve"> m. </w:t>
      </w:r>
      <w:r>
        <w:t xml:space="preserve">sausio </w:t>
      </w:r>
      <w:r w:rsidRPr="00CC5CAD">
        <w:t>24</w:t>
      </w:r>
      <w:r w:rsidRPr="006C3D22">
        <w:t xml:space="preserve"> d. laišku Tarybos atstovo prisiimtą įsipareigojimą pritarti Parlamento pozicijai pagal Sutarties dėl Europos Sąjungos veikimo </w:t>
      </w:r>
      <w:r w:rsidRPr="00CC5CAD">
        <w:t>294</w:t>
      </w:r>
      <w:r w:rsidRPr="006C3D22">
        <w:t xml:space="preserve"> straipsnio </w:t>
      </w:r>
      <w:r w:rsidRPr="00CC5CAD">
        <w:t>4</w:t>
      </w:r>
      <w:r w:rsidRPr="006C3D22">
        <w:t xml:space="preserve"> dalį,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Darbo tvarkos taisyklių </w:t>
      </w:r>
      <w:r w:rsidRPr="00CC5CAD">
        <w:t>59</w:t>
      </w:r>
      <w:r w:rsidRPr="00DC4F40">
        <w:t xml:space="preserve"> straipsnius,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Vidaus rinkos ir vartotojų apsaugos bei Teisės reikalų komitetų bendrus svarstymus pagal Darbo tvarkos taisyklių </w:t>
      </w:r>
      <w:r w:rsidRPr="00CC5CAD">
        <w:t>58</w:t>
      </w:r>
      <w:r w:rsidRPr="00DC4F40">
        <w:t xml:space="preserve"> straipsnį,</w:t>
      </w:r>
    </w:p>
    <w:p w:rsidR="001921CC" w:rsidRPr="00DC4F40" w:rsidRDefault="001921CC" w:rsidP="001921CC">
      <w:pPr>
        <w:pStyle w:val="NormalHanging12a"/>
      </w:pPr>
      <w:r w:rsidRPr="00DC4F40">
        <w:t>–</w:t>
      </w:r>
      <w:r w:rsidRPr="00DC4F40">
        <w:tab/>
        <w:t xml:space="preserve">atsižvelgdamas į Vidaus rinkos ir vartotojų apsaugos komiteto ir Teisės reikalų komiteto </w:t>
      </w:r>
      <w:r w:rsidRPr="00DC4F40">
        <w:lastRenderedPageBreak/>
        <w:t>pranešimą (A</w:t>
      </w:r>
      <w:r w:rsidRPr="00CC5CAD">
        <w:t>9</w:t>
      </w:r>
      <w:r w:rsidRPr="00DC4F40">
        <w:noBreakHyphen/>
      </w:r>
      <w:r w:rsidRPr="00CC5CAD">
        <w:t>0291</w:t>
      </w:r>
      <w:r w:rsidRPr="00DC4F40">
        <w:t>/</w:t>
      </w:r>
      <w:r w:rsidRPr="00CC5CAD">
        <w:t>2023</w:t>
      </w:r>
      <w:r w:rsidRPr="00DC4F40">
        <w:t>),</w:t>
      </w:r>
    </w:p>
    <w:p w:rsidR="001921CC" w:rsidRPr="00DC4F40" w:rsidRDefault="001921CC" w:rsidP="001921CC">
      <w:pPr>
        <w:pStyle w:val="NormalHanging12a"/>
      </w:pPr>
      <w:r w:rsidRPr="00CC5CAD">
        <w:t>1</w:t>
      </w:r>
      <w:r w:rsidRPr="00DC4F40">
        <w:t>.</w:t>
      </w:r>
      <w:r w:rsidRPr="00DC4F40">
        <w:tab/>
        <w:t>priima per pirmąjį svarstymą toliau pateiktą poziciją;</w:t>
      </w:r>
    </w:p>
    <w:p w:rsidR="001921CC" w:rsidRPr="00DC4F40" w:rsidRDefault="001921CC" w:rsidP="001921CC">
      <w:pPr>
        <w:pStyle w:val="NormalHanging12a"/>
      </w:pPr>
      <w:r w:rsidRPr="00CC5CAD">
        <w:t>2</w:t>
      </w:r>
      <w:r w:rsidRPr="00DC4F40">
        <w:t>.</w:t>
      </w:r>
      <w:r w:rsidRPr="00DC4F40">
        <w:tab/>
        <w:t>ragina Komisiją dar kartą perduoti klausimą svarstyti Parlamentui, jei ji savo pasiūlymą pakeičia nauju tekstu, jį keičia iš esmės arba ketina jį keisti iš esmės;</w:t>
      </w:r>
    </w:p>
    <w:p w:rsidR="001921CC" w:rsidRPr="00DC4F40" w:rsidRDefault="001921CC" w:rsidP="001921CC">
      <w:pPr>
        <w:pStyle w:val="NormalHanging12a"/>
      </w:pPr>
      <w:r w:rsidRPr="00CC5CAD">
        <w:t>3</w:t>
      </w:r>
      <w:r w:rsidRPr="00DC4F40">
        <w:t>.</w:t>
      </w:r>
      <w:r w:rsidRPr="00DC4F40">
        <w:tab/>
        <w:t>paveda Pirmininkei perduoti Parlamento poziciją Tarybai, Komisijai ir nacionaliniams parlamentams.</w:t>
      </w:r>
    </w:p>
    <w:p w:rsidR="00CC5CAD" w:rsidRDefault="00CC5CAD">
      <w:pPr>
        <w:widowControl/>
        <w:sectPr w:rsidR="00CC5CAD" w:rsidSect="00DC4F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FB5930" w:rsidRPr="008D3970" w:rsidRDefault="00FB5930" w:rsidP="00AE30EA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8D3970">
        <w:rPr>
          <w:b/>
          <w:bCs/>
          <w:color w:val="000000"/>
          <w:szCs w:val="24"/>
        </w:rPr>
        <w:lastRenderedPageBreak/>
        <w:t>P</w:t>
      </w:r>
      <w:r w:rsidRPr="00CC5CAD">
        <w:rPr>
          <w:b/>
          <w:bCs/>
          <w:color w:val="000000"/>
          <w:szCs w:val="24"/>
        </w:rPr>
        <w:t>9</w:t>
      </w:r>
      <w:r w:rsidRPr="008D3970">
        <w:rPr>
          <w:b/>
          <w:bCs/>
          <w:color w:val="000000"/>
          <w:szCs w:val="24"/>
        </w:rPr>
        <w:t>_TC</w:t>
      </w:r>
      <w:r w:rsidRPr="00CC5CAD">
        <w:rPr>
          <w:b/>
          <w:bCs/>
          <w:color w:val="000000"/>
          <w:szCs w:val="24"/>
        </w:rPr>
        <w:t>1</w:t>
      </w:r>
      <w:r w:rsidRPr="008D3970">
        <w:rPr>
          <w:b/>
          <w:bCs/>
          <w:color w:val="000000"/>
          <w:szCs w:val="24"/>
        </w:rPr>
        <w:t>-COD(</w:t>
      </w:r>
      <w:r w:rsidRPr="00CC5CAD">
        <w:rPr>
          <w:b/>
          <w:bCs/>
          <w:color w:val="000000"/>
          <w:szCs w:val="24"/>
        </w:rPr>
        <w:t>2022</w:t>
      </w:r>
      <w:r w:rsidRPr="008D3970">
        <w:rPr>
          <w:b/>
          <w:bCs/>
          <w:color w:val="000000"/>
          <w:szCs w:val="24"/>
        </w:rPr>
        <w:t>)</w:t>
      </w:r>
      <w:r w:rsidRPr="00CC5CAD">
        <w:rPr>
          <w:b/>
          <w:bCs/>
          <w:color w:val="000000"/>
          <w:szCs w:val="24"/>
        </w:rPr>
        <w:t>0302</w:t>
      </w:r>
    </w:p>
    <w:p w:rsidR="00F84C07" w:rsidRDefault="00FB5930" w:rsidP="00AE30EA">
      <w:pPr>
        <w:spacing w:after="240"/>
        <w:rPr>
          <w:rFonts w:eastAsiaTheme="minorHAnsi"/>
          <w:b/>
          <w:szCs w:val="22"/>
          <w:lang w:eastAsia="en-US"/>
        </w:rPr>
      </w:pPr>
      <w:r w:rsidRPr="008D3970">
        <w:rPr>
          <w:b/>
          <w:snapToGrid w:val="0"/>
          <w:szCs w:val="24"/>
        </w:rPr>
        <w:t xml:space="preserve">Europos </w:t>
      </w:r>
      <w:r w:rsidRPr="008D3970">
        <w:rPr>
          <w:b/>
          <w:bCs/>
          <w:color w:val="000000"/>
          <w:szCs w:val="24"/>
        </w:rPr>
        <w:t>Parlamento</w:t>
      </w:r>
      <w:r w:rsidRPr="008D3970">
        <w:rPr>
          <w:b/>
          <w:snapToGrid w:val="0"/>
          <w:szCs w:val="24"/>
        </w:rPr>
        <w:t xml:space="preserve"> pozicija, priimta </w:t>
      </w:r>
      <w:r w:rsidRPr="00CC5CAD">
        <w:rPr>
          <w:b/>
          <w:snapToGrid w:val="0"/>
          <w:szCs w:val="24"/>
        </w:rPr>
        <w:t>2024</w:t>
      </w:r>
      <w:r w:rsidRPr="008D3970">
        <w:rPr>
          <w:b/>
          <w:snapToGrid w:val="0"/>
          <w:szCs w:val="24"/>
        </w:rPr>
        <w:t xml:space="preserve"> m. </w:t>
      </w:r>
      <w:r>
        <w:rPr>
          <w:b/>
          <w:snapToGrid w:val="0"/>
          <w:szCs w:val="24"/>
        </w:rPr>
        <w:t xml:space="preserve">kovo </w:t>
      </w:r>
      <w:r w:rsidRPr="00CC5CAD">
        <w:rPr>
          <w:b/>
          <w:snapToGrid w:val="0"/>
          <w:szCs w:val="24"/>
        </w:rPr>
        <w:t>1</w:t>
      </w:r>
      <w:r w:rsidR="00FA2CD3" w:rsidRPr="00CC5CAD">
        <w:rPr>
          <w:b/>
          <w:snapToGrid w:val="0"/>
          <w:szCs w:val="24"/>
        </w:rPr>
        <w:t>2</w:t>
      </w:r>
      <w:r w:rsidRPr="00EB20CA">
        <w:rPr>
          <w:b/>
          <w:snapToGrid w:val="0"/>
          <w:szCs w:val="24"/>
        </w:rPr>
        <w:t xml:space="preserve"> d. per pirmąjį svarstymą, siekiant priimti Europos Parlamento ir Tarybos </w:t>
      </w:r>
      <w:r>
        <w:rPr>
          <w:b/>
          <w:snapToGrid w:val="0"/>
          <w:szCs w:val="24"/>
        </w:rPr>
        <w:t>direktyvą</w:t>
      </w:r>
      <w:r w:rsidRPr="00EB20CA">
        <w:rPr>
          <w:b/>
          <w:snapToGrid w:val="0"/>
          <w:szCs w:val="24"/>
        </w:rPr>
        <w:t xml:space="preserve"> (ES) </w:t>
      </w:r>
      <w:r w:rsidRPr="00CC5CAD">
        <w:rPr>
          <w:b/>
          <w:snapToGrid w:val="0"/>
          <w:szCs w:val="24"/>
        </w:rPr>
        <w:t>2024</w:t>
      </w:r>
      <w:r w:rsidRPr="00EB20CA">
        <w:rPr>
          <w:b/>
          <w:snapToGrid w:val="0"/>
          <w:szCs w:val="24"/>
        </w:rPr>
        <w:t xml:space="preserve">/... </w:t>
      </w:r>
      <w:r w:rsidR="00AE30EA" w:rsidRPr="00AE30EA">
        <w:rPr>
          <w:rFonts w:eastAsiaTheme="minorHAnsi"/>
          <w:b/>
          <w:szCs w:val="22"/>
          <w:lang w:eastAsia="en-US"/>
        </w:rPr>
        <w:t xml:space="preserve"> dėl atsakomybės už gaminius su trūkumais, kuria panaikinama Tarybos direktyva 85/374/EEB</w:t>
      </w:r>
    </w:p>
    <w:p w:rsidR="00AE30EA" w:rsidRPr="002F0DD3" w:rsidRDefault="00AE30EA" w:rsidP="00AE30EA">
      <w:pPr>
        <w:spacing w:after="240"/>
        <w:rPr>
          <w:rFonts w:eastAsiaTheme="minorHAnsi"/>
          <w:b/>
          <w:szCs w:val="22"/>
          <w:lang w:eastAsia="en-US"/>
        </w:rPr>
      </w:pPr>
      <w:bookmarkStart w:id="9" w:name="_GoBack"/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Direktyvą</w:t>
      </w:r>
      <w:r w:rsidRPr="00200214">
        <w:rPr>
          <w:i/>
        </w:rPr>
        <w:t xml:space="preserve"> (ES) 2024/</w:t>
      </w:r>
      <w:r>
        <w:rPr>
          <w:i/>
        </w:rPr>
        <w:t>28</w:t>
      </w:r>
      <w:r>
        <w:rPr>
          <w:i/>
        </w:rPr>
        <w:t>53</w:t>
      </w:r>
      <w:r w:rsidRPr="00B163C4">
        <w:rPr>
          <w:i/>
        </w:rPr>
        <w:t>.)</w:t>
      </w:r>
      <w:bookmarkEnd w:id="9"/>
    </w:p>
    <w:sectPr w:rsidR="00AE30EA" w:rsidRPr="002F0DD3" w:rsidSect="00DC4F4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3AA" w:rsidRPr="00DC4F40" w:rsidRDefault="009253AA">
      <w:r w:rsidRPr="00DC4F40">
        <w:separator/>
      </w:r>
    </w:p>
  </w:endnote>
  <w:endnote w:type="continuationSeparator" w:id="0">
    <w:p w:rsidR="009253AA" w:rsidRPr="00DC4F40" w:rsidRDefault="009253AA">
      <w:r w:rsidRPr="00DC4F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3AA" w:rsidRPr="00DC4F40" w:rsidRDefault="009253AA">
      <w:r w:rsidRPr="00DC4F40">
        <w:separator/>
      </w:r>
    </w:p>
  </w:footnote>
  <w:footnote w:type="continuationSeparator" w:id="0">
    <w:p w:rsidR="009253AA" w:rsidRPr="00DC4F40" w:rsidRDefault="009253AA">
      <w:r w:rsidRPr="00DC4F40">
        <w:continuationSeparator/>
      </w:r>
    </w:p>
  </w:footnote>
  <w:footnote w:id="1">
    <w:p w:rsidR="001921CC" w:rsidRPr="00AB038A" w:rsidRDefault="001921CC" w:rsidP="00AB038A">
      <w:pPr>
        <w:pStyle w:val="FootnoteText"/>
        <w:ind w:left="709" w:hanging="709"/>
        <w:rPr>
          <w:sz w:val="24"/>
          <w:szCs w:val="24"/>
          <w:lang w:val="lt-LT"/>
        </w:rPr>
      </w:pPr>
      <w:r w:rsidRPr="00AB038A">
        <w:rPr>
          <w:rStyle w:val="FootnoteReference"/>
          <w:sz w:val="24"/>
          <w:szCs w:val="24"/>
          <w:lang w:val="lt-LT"/>
        </w:rPr>
        <w:footnoteRef/>
      </w:r>
      <w:r w:rsidR="00DC4F40" w:rsidRPr="00AB038A">
        <w:rPr>
          <w:sz w:val="24"/>
          <w:szCs w:val="24"/>
          <w:lang w:val="lt-LT"/>
        </w:rPr>
        <w:t xml:space="preserve"> </w:t>
      </w:r>
      <w:r w:rsidR="00DC4F40" w:rsidRPr="00AB038A">
        <w:rPr>
          <w:sz w:val="24"/>
          <w:szCs w:val="24"/>
          <w:lang w:val="lt-LT"/>
        </w:rPr>
        <w:tab/>
      </w:r>
      <w:r w:rsidRPr="00AB038A">
        <w:rPr>
          <w:sz w:val="24"/>
          <w:szCs w:val="24"/>
          <w:lang w:val="lt-LT"/>
        </w:rPr>
        <w:t>OL C</w:t>
      </w:r>
      <w:r w:rsidR="00AE54DB" w:rsidRPr="00AB038A">
        <w:rPr>
          <w:sz w:val="24"/>
          <w:szCs w:val="24"/>
          <w:lang w:val="lt-LT"/>
        </w:rPr>
        <w:t xml:space="preserve"> </w:t>
      </w:r>
      <w:r w:rsidR="006C3D22" w:rsidRPr="00CC5CAD">
        <w:rPr>
          <w:sz w:val="24"/>
          <w:szCs w:val="24"/>
          <w:lang w:val="lt-LT"/>
        </w:rPr>
        <w:t>140</w:t>
      </w:r>
      <w:r w:rsidR="006C3D22" w:rsidRPr="00AB038A">
        <w:rPr>
          <w:sz w:val="24"/>
          <w:szCs w:val="24"/>
          <w:lang w:val="lt-LT"/>
        </w:rPr>
        <w:t xml:space="preserve">, </w:t>
      </w:r>
      <w:r w:rsidR="006C3D22" w:rsidRPr="00CC5CAD">
        <w:rPr>
          <w:sz w:val="24"/>
          <w:szCs w:val="24"/>
          <w:lang w:val="lt-LT"/>
        </w:rPr>
        <w:t>2023</w:t>
      </w:r>
      <w:r w:rsidR="006C3D22" w:rsidRPr="00AB038A">
        <w:rPr>
          <w:sz w:val="24"/>
          <w:szCs w:val="24"/>
          <w:lang w:val="lt-LT"/>
        </w:rPr>
        <w:t xml:space="preserve"> </w:t>
      </w:r>
      <w:r w:rsidR="006C3D22" w:rsidRPr="00CC5CAD">
        <w:rPr>
          <w:sz w:val="24"/>
          <w:szCs w:val="24"/>
          <w:lang w:val="lt-LT"/>
        </w:rPr>
        <w:t>4</w:t>
      </w:r>
      <w:r w:rsidR="006C3D22" w:rsidRPr="00AB038A">
        <w:rPr>
          <w:sz w:val="24"/>
          <w:szCs w:val="24"/>
          <w:lang w:val="lt-LT"/>
        </w:rPr>
        <w:t xml:space="preserve"> </w:t>
      </w:r>
      <w:r w:rsidR="006C3D22" w:rsidRPr="00CC5CAD">
        <w:rPr>
          <w:sz w:val="24"/>
          <w:szCs w:val="24"/>
          <w:lang w:val="lt-LT"/>
        </w:rPr>
        <w:t>21</w:t>
      </w:r>
      <w:r w:rsidR="006C3D22" w:rsidRPr="00AB038A">
        <w:rPr>
          <w:sz w:val="24"/>
          <w:szCs w:val="24"/>
          <w:lang w:val="lt-LT"/>
        </w:rPr>
        <w:t xml:space="preserve">, p. </w:t>
      </w:r>
      <w:r w:rsidR="006C3D22" w:rsidRPr="00CC5CAD">
        <w:rPr>
          <w:sz w:val="24"/>
          <w:szCs w:val="24"/>
          <w:lang w:val="lt-LT"/>
        </w:rPr>
        <w:t>34</w:t>
      </w:r>
      <w:r w:rsidRPr="00AB038A">
        <w:rPr>
          <w:sz w:val="24"/>
          <w:szCs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C4F4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LT"/>
    <w:docVar w:name="dvnumam" w:val="117"/>
    <w:docVar w:name="dvpe" w:val="745.537"/>
    <w:docVar w:name="dvrapporteur" w:val="Pranešėjai: "/>
    <w:docVar w:name="dvstar" w:val="***I"/>
    <w:docVar w:name="dvtitre" w:val="Europos Parlamento teisėkūros rezoliucija dėl pasiūlymo dėl Europos Parlamento ir Tarybos direktyvos dėl atsakomybės už gaminius su trūkumais(COM(2022)0495 – C9-0322/2022 – 2022/0302(COD))"/>
  </w:docVars>
  <w:rsids>
    <w:rsidRoot w:val="009253AA"/>
    <w:rsid w:val="00002272"/>
    <w:rsid w:val="00064002"/>
    <w:rsid w:val="000677B9"/>
    <w:rsid w:val="000831BA"/>
    <w:rsid w:val="000A42CC"/>
    <w:rsid w:val="000E7DD9"/>
    <w:rsid w:val="0010095E"/>
    <w:rsid w:val="00114E2C"/>
    <w:rsid w:val="00125B37"/>
    <w:rsid w:val="00187494"/>
    <w:rsid w:val="001921CC"/>
    <w:rsid w:val="001F32AE"/>
    <w:rsid w:val="001F7269"/>
    <w:rsid w:val="002767FF"/>
    <w:rsid w:val="002B18FE"/>
    <w:rsid w:val="002B5493"/>
    <w:rsid w:val="002F0DD3"/>
    <w:rsid w:val="00343214"/>
    <w:rsid w:val="00361BAB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3F20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3D22"/>
    <w:rsid w:val="006F74FA"/>
    <w:rsid w:val="00731ADD"/>
    <w:rsid w:val="00734777"/>
    <w:rsid w:val="00747932"/>
    <w:rsid w:val="00751A4A"/>
    <w:rsid w:val="00756632"/>
    <w:rsid w:val="00762C74"/>
    <w:rsid w:val="00786EC0"/>
    <w:rsid w:val="00795B83"/>
    <w:rsid w:val="007A4DE6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53AA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038A"/>
    <w:rsid w:val="00AB441E"/>
    <w:rsid w:val="00AB6293"/>
    <w:rsid w:val="00AE0928"/>
    <w:rsid w:val="00AE30EA"/>
    <w:rsid w:val="00AE54DB"/>
    <w:rsid w:val="00AF3B82"/>
    <w:rsid w:val="00B12E95"/>
    <w:rsid w:val="00B22876"/>
    <w:rsid w:val="00B558F0"/>
    <w:rsid w:val="00B827CA"/>
    <w:rsid w:val="00BD48FE"/>
    <w:rsid w:val="00BD7BD8"/>
    <w:rsid w:val="00BE6ADC"/>
    <w:rsid w:val="00C05BFE"/>
    <w:rsid w:val="00C23CD4"/>
    <w:rsid w:val="00C61C0C"/>
    <w:rsid w:val="00C941CB"/>
    <w:rsid w:val="00CC2357"/>
    <w:rsid w:val="00CC5CAD"/>
    <w:rsid w:val="00CF071A"/>
    <w:rsid w:val="00D058B8"/>
    <w:rsid w:val="00D56C11"/>
    <w:rsid w:val="00D834A0"/>
    <w:rsid w:val="00D872DF"/>
    <w:rsid w:val="00D91E21"/>
    <w:rsid w:val="00DA12FE"/>
    <w:rsid w:val="00DA7FCD"/>
    <w:rsid w:val="00DC4F40"/>
    <w:rsid w:val="00DD1F74"/>
    <w:rsid w:val="00E202F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4C07"/>
    <w:rsid w:val="00F87713"/>
    <w:rsid w:val="00FA2CD3"/>
    <w:rsid w:val="00FB4360"/>
    <w:rsid w:val="00FB593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66BA6"/>
  <w15:chartTrackingRefBased/>
  <w15:docId w15:val="{FB663B48-3B25-4A73-9879-B47390B0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Superscript 6 Point,Footnote Reference Number,Footnote Reference_LVL6,Footnote Reference_LVL61,Footnote Reference_LVL62,Footnote Reference_LVL63,Footnote Reference_LVL64,Footnote call,BVI fnr, BVI fnr,SUPERS,Footnote symbol,R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921C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921C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921C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921C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921C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921CC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semiHidden/>
    <w:rsid w:val="001921CC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1921CC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1921CC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nhideWhenUsed/>
    <w:qFormat/>
    <w:rsid w:val="001921C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921C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921C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921CC"/>
    <w:pPr>
      <w:spacing w:after="120"/>
    </w:pPr>
  </w:style>
  <w:style w:type="paragraph" w:customStyle="1" w:styleId="PageHeading">
    <w:name w:val="PageHeading"/>
    <w:basedOn w:val="Normal"/>
    <w:rsid w:val="001921C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921CC"/>
    <w:rPr>
      <w:b/>
    </w:rPr>
  </w:style>
  <w:style w:type="paragraph" w:customStyle="1" w:styleId="NormalBold12a">
    <w:name w:val="NormalBold12a"/>
    <w:basedOn w:val="Normal"/>
    <w:rsid w:val="001921CC"/>
    <w:pPr>
      <w:spacing w:after="240"/>
    </w:pPr>
    <w:rPr>
      <w:b/>
    </w:rPr>
  </w:style>
  <w:style w:type="paragraph" w:customStyle="1" w:styleId="AmJustText">
    <w:name w:val="AmJustText"/>
    <w:basedOn w:val="Normal"/>
    <w:rsid w:val="001921C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921C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921CC"/>
    <w:pPr>
      <w:spacing w:after="480"/>
      <w:ind w:left="1417"/>
    </w:pPr>
  </w:style>
  <w:style w:type="paragraph" w:customStyle="1" w:styleId="CoverNormal">
    <w:name w:val="CoverNormal"/>
    <w:basedOn w:val="Normal"/>
    <w:rsid w:val="001921CC"/>
    <w:pPr>
      <w:ind w:left="1418"/>
    </w:pPr>
  </w:style>
  <w:style w:type="paragraph" w:customStyle="1" w:styleId="AmCrossRef">
    <w:name w:val="AmCrossRef"/>
    <w:basedOn w:val="Normal"/>
    <w:rsid w:val="001921C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921C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921C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921C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921C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921CC"/>
    <w:pPr>
      <w:spacing w:before="240" w:after="1200"/>
    </w:pPr>
  </w:style>
  <w:style w:type="paragraph" w:styleId="Header">
    <w:name w:val="header"/>
    <w:basedOn w:val="Normal"/>
    <w:link w:val="HeaderChar"/>
    <w:rsid w:val="001921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21CC"/>
    <w:rPr>
      <w:sz w:val="24"/>
      <w:lang w:val="lt-LT"/>
    </w:rPr>
  </w:style>
  <w:style w:type="paragraph" w:customStyle="1" w:styleId="AmOrLang">
    <w:name w:val="AmOrLang"/>
    <w:basedOn w:val="Normal"/>
    <w:rsid w:val="001921C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921C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921C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921CC"/>
    <w:pPr>
      <w:spacing w:before="240"/>
    </w:pPr>
    <w:rPr>
      <w:b/>
    </w:rPr>
  </w:style>
  <w:style w:type="paragraph" w:customStyle="1" w:styleId="EPBody">
    <w:name w:val="EPBody"/>
    <w:basedOn w:val="Normal"/>
    <w:rsid w:val="001921C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921C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921CC"/>
    <w:pPr>
      <w:spacing w:before="480" w:after="240"/>
    </w:pPr>
  </w:style>
  <w:style w:type="paragraph" w:customStyle="1" w:styleId="Lgendesigne">
    <w:name w:val="Légende signe"/>
    <w:basedOn w:val="Normal"/>
    <w:rsid w:val="001921C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921C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921CC"/>
    <w:rPr>
      <w:sz w:val="18"/>
    </w:rPr>
  </w:style>
  <w:style w:type="paragraph" w:customStyle="1" w:styleId="EntPE">
    <w:name w:val="EntPE"/>
    <w:basedOn w:val="Normal12"/>
    <w:rsid w:val="001921CC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921CC"/>
    <w:pPr>
      <w:spacing w:after="240"/>
    </w:pPr>
    <w:rPr>
      <w:noProof/>
    </w:rPr>
  </w:style>
  <w:style w:type="paragraph" w:customStyle="1" w:styleId="CommitteeAM">
    <w:name w:val="CommitteeAM"/>
    <w:basedOn w:val="Normal"/>
    <w:rsid w:val="001921C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921C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921CC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1921CC"/>
    <w:rPr>
      <w:noProof/>
      <w:sz w:val="24"/>
      <w:lang w:val="lt-LT"/>
    </w:rPr>
  </w:style>
  <w:style w:type="paragraph" w:customStyle="1" w:styleId="PELeft">
    <w:name w:val="PELeft"/>
    <w:basedOn w:val="Normal"/>
    <w:rsid w:val="001921C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921CC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1921CC"/>
    <w:pPr>
      <w:spacing w:after="120"/>
    </w:pPr>
  </w:style>
  <w:style w:type="paragraph" w:customStyle="1" w:styleId="Normal12Italic">
    <w:name w:val="Normal12Italic"/>
    <w:basedOn w:val="Normal12"/>
    <w:rsid w:val="001921CC"/>
    <w:rPr>
      <w:i/>
    </w:rPr>
  </w:style>
  <w:style w:type="character" w:customStyle="1" w:styleId="NormalBoldChar">
    <w:name w:val="NormalBold Char"/>
    <w:basedOn w:val="DefaultParagraphFont"/>
    <w:link w:val="NormalBold"/>
    <w:rsid w:val="001921CC"/>
    <w:rPr>
      <w:b/>
      <w:sz w:val="24"/>
      <w:lang w:val="lt-LT"/>
    </w:rPr>
  </w:style>
  <w:style w:type="paragraph" w:customStyle="1" w:styleId="JustificationTitle">
    <w:name w:val="JustificationTitle"/>
    <w:basedOn w:val="Normal"/>
    <w:next w:val="Normal12"/>
    <w:rsid w:val="001921C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921CC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1921CC"/>
    <w:rPr>
      <w:sz w:val="24"/>
      <w:lang w:val="lt-LT"/>
    </w:rPr>
  </w:style>
  <w:style w:type="paragraph" w:customStyle="1" w:styleId="ColumnHeading">
    <w:name w:val="ColumnHeading"/>
    <w:basedOn w:val="Normal"/>
    <w:rsid w:val="001921C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921C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921CC"/>
    <w:pPr>
      <w:spacing w:before="240"/>
      <w:jc w:val="center"/>
    </w:pPr>
    <w:rPr>
      <w:i/>
    </w:rPr>
  </w:style>
  <w:style w:type="paragraph" w:styleId="Footer">
    <w:name w:val="footer"/>
    <w:link w:val="FooterChar"/>
    <w:rsid w:val="001921CC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lt-LT"/>
    </w:rPr>
  </w:style>
  <w:style w:type="character" w:customStyle="1" w:styleId="FooterChar">
    <w:name w:val="Footer Char"/>
    <w:basedOn w:val="DefaultParagraphFont"/>
    <w:link w:val="Footer"/>
    <w:rsid w:val="001921CC"/>
    <w:rPr>
      <w:sz w:val="22"/>
      <w:lang w:val="lt-LT"/>
    </w:rPr>
  </w:style>
  <w:style w:type="paragraph" w:customStyle="1" w:styleId="Footer2">
    <w:name w:val="Footer2"/>
    <w:basedOn w:val="Normal12"/>
    <w:rsid w:val="001921CC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1921CC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1921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21CC"/>
    <w:rPr>
      <w:rFonts w:ascii="Segoe UI" w:hAnsi="Segoe UI" w:cs="Segoe UI"/>
      <w:sz w:val="18"/>
      <w:szCs w:val="18"/>
      <w:lang w:val="lt-LT"/>
    </w:rPr>
  </w:style>
  <w:style w:type="character" w:styleId="CommentReference">
    <w:name w:val="annotation reference"/>
    <w:basedOn w:val="DefaultParagraphFont"/>
    <w:rsid w:val="001921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21C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21CC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92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21CC"/>
    <w:rPr>
      <w:b/>
      <w:bCs/>
      <w:lang w:val="lt-LT"/>
    </w:rPr>
  </w:style>
  <w:style w:type="paragraph" w:customStyle="1" w:styleId="Normal12a">
    <w:name w:val="Normal12a"/>
    <w:basedOn w:val="Normal"/>
    <w:rsid w:val="001921CC"/>
    <w:pPr>
      <w:spacing w:after="240"/>
    </w:pPr>
  </w:style>
  <w:style w:type="paragraph" w:customStyle="1" w:styleId="RollCallVotes">
    <w:name w:val="RollCallVotes"/>
    <w:basedOn w:val="Normal"/>
    <w:rsid w:val="001921C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921C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921C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921CC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1921CC"/>
    <w:rPr>
      <w:sz w:val="24"/>
      <w:lang w:val="lt-LT"/>
    </w:rPr>
  </w:style>
  <w:style w:type="paragraph" w:customStyle="1" w:styleId="title-bold">
    <w:name w:val="title-bold"/>
    <w:basedOn w:val="Normal"/>
    <w:rsid w:val="001921CC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1921CC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1921CC"/>
    <w:rPr>
      <w:i/>
      <w:iCs/>
    </w:rPr>
  </w:style>
  <w:style w:type="character" w:customStyle="1" w:styleId="num">
    <w:name w:val="num"/>
    <w:basedOn w:val="DefaultParagraphFont"/>
    <w:rsid w:val="001921CC"/>
  </w:style>
  <w:style w:type="table" w:customStyle="1" w:styleId="TableGrid1">
    <w:name w:val="Table Grid1"/>
    <w:basedOn w:val="TableNormal"/>
    <w:uiPriority w:val="59"/>
    <w:rsid w:val="00FB5930"/>
    <w:rPr>
      <w:rFonts w:asciiTheme="minorHAnsi" w:eastAsiaTheme="minorHAnsi" w:hAnsiTheme="minorHAnsi" w:cstheme="minorBidi"/>
      <w:sz w:val="22"/>
      <w:szCs w:val="22"/>
      <w:lang w:val="lt-L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semiHidden/>
    <w:locked/>
    <w:rsid w:val="00FA2CD3"/>
    <w:rPr>
      <w:sz w:val="22"/>
      <w:lang w:val="fr-FR" w:eastAsia="en-GB" w:bidi="ar-SA"/>
    </w:rPr>
  </w:style>
  <w:style w:type="paragraph" w:customStyle="1" w:styleId="HeadingDocType24a">
    <w:name w:val="HeadingDocType24a"/>
    <w:basedOn w:val="Normal"/>
    <w:rsid w:val="002F0DD3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F0DD3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F0DD3"/>
    <w:pPr>
      <w:jc w:val="center"/>
    </w:pPr>
  </w:style>
  <w:style w:type="paragraph" w:customStyle="1" w:styleId="Normal24a">
    <w:name w:val="Normal24a"/>
    <w:basedOn w:val="Normal"/>
    <w:rsid w:val="002F0DD3"/>
    <w:pPr>
      <w:spacing w:after="480"/>
    </w:pPr>
  </w:style>
  <w:style w:type="paragraph" w:customStyle="1" w:styleId="LineSingle">
    <w:name w:val="LineSingle"/>
    <w:basedOn w:val="Normal"/>
    <w:next w:val="Normal"/>
    <w:rsid w:val="002F0DD3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F0DD3"/>
    <w:pPr>
      <w:spacing w:before="240" w:after="240"/>
    </w:pPr>
  </w:style>
  <w:style w:type="paragraph" w:customStyle="1" w:styleId="Typedudocument">
    <w:name w:val="Type du document"/>
    <w:basedOn w:val="Normal"/>
    <w:next w:val="Normal"/>
    <w:rsid w:val="002F0DD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diff-tte-added">
    <w:name w:val="diff-tte-added"/>
    <w:basedOn w:val="DefaultParagraphFont"/>
    <w:rsid w:val="002F0DD3"/>
    <w:rPr>
      <w:b/>
      <w:i/>
    </w:rPr>
  </w:style>
  <w:style w:type="character" w:customStyle="1" w:styleId="diff-tte-removed">
    <w:name w:val="diff-tte-removed"/>
    <w:basedOn w:val="DefaultParagraphFont"/>
    <w:rsid w:val="002F0DD3"/>
    <w:rPr>
      <w:strike/>
    </w:rPr>
  </w:style>
  <w:style w:type="character" w:styleId="Hyperlink">
    <w:name w:val="Hyperlink"/>
    <w:basedOn w:val="DefaultParagraphFont"/>
    <w:rsid w:val="002F0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06226-7865-491D-985E-EC26E2B9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2024-11-29T08:50:00Z</dcterms:created>
  <dcterms:modified xsi:type="dcterms:W3CDTF">2024-11-29T08:50:00Z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